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1D08C700" w:rsidR="00F36C32" w:rsidRDefault="009F718D" w:rsidP="00F36C32">
      <w:pPr>
        <w:rPr>
          <w:lang w:val="fi-FI" w:eastAsia="fi-FI"/>
        </w:rPr>
      </w:pPr>
      <w:bookmarkStart w:id="0" w:name="_Toc395879509"/>
      <w:r>
        <w:rPr>
          <w:noProof/>
          <w:lang w:val="fi-FI" w:eastAsia="fi-FI"/>
        </w:rPr>
        <w:drawing>
          <wp:inline distT="0" distB="0" distL="0" distR="0" wp14:anchorId="74C719BF" wp14:editId="1533B0EC">
            <wp:extent cx="1908000" cy="399600"/>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kia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0" cy="399600"/>
                    </a:xfrm>
                    <a:prstGeom prst="rect">
                      <a:avLst/>
                    </a:prstGeom>
                  </pic:spPr>
                </pic:pic>
              </a:graphicData>
            </a:graphic>
          </wp:inline>
        </w:drawing>
      </w:r>
    </w:p>
    <w:p w14:paraId="0A37501D" w14:textId="77777777" w:rsidR="00F36C32" w:rsidRDefault="00F36C32" w:rsidP="00F36C32">
      <w:pPr>
        <w:rPr>
          <w:lang w:val="fi-FI" w:eastAsia="fi-FI"/>
        </w:rPr>
      </w:pPr>
    </w:p>
    <w:p w14:paraId="5DAB6C7B" w14:textId="77777777" w:rsidR="00F36C32" w:rsidRDefault="00F36C32" w:rsidP="00F36C32">
      <w:pPr>
        <w:rPr>
          <w:lang w:val="fi-FI" w:eastAsia="fi-FI"/>
        </w:rPr>
      </w:pPr>
    </w:p>
    <w:p w14:paraId="02EB378F" w14:textId="77777777" w:rsidR="00F36C32" w:rsidRDefault="00F36C32" w:rsidP="00F36C32">
      <w:pPr>
        <w:rPr>
          <w:lang w:val="fi-FI" w:eastAsia="fi-FI"/>
        </w:rPr>
      </w:pPr>
    </w:p>
    <w:p w14:paraId="6A05A809" w14:textId="77777777" w:rsidR="00F36C32" w:rsidRDefault="00F36C32" w:rsidP="00F36C32">
      <w:pPr>
        <w:rPr>
          <w:lang w:val="fi-FI" w:eastAsia="fi-FI"/>
        </w:rPr>
      </w:pPr>
    </w:p>
    <w:p w14:paraId="5A39BBE3" w14:textId="77777777" w:rsidR="00F36C32" w:rsidRPr="00C10A42" w:rsidRDefault="00F36C32" w:rsidP="00C10A42">
      <w:pPr>
        <w:rPr>
          <w:rFonts w:ascii="Calibri Light" w:hAnsi="Calibri Light"/>
          <w:b/>
          <w:sz w:val="32"/>
          <w:lang w:val="fi-FI" w:eastAsia="fi-FI"/>
        </w:rPr>
      </w:pPr>
    </w:p>
    <w:p w14:paraId="41C8F396" w14:textId="77777777" w:rsidR="003A1DAD" w:rsidRDefault="003A1DAD" w:rsidP="00C10A42">
      <w:pPr>
        <w:jc w:val="center"/>
        <w:rPr>
          <w:rFonts w:ascii="Calibri Light" w:hAnsi="Calibri Light"/>
          <w:b/>
          <w:sz w:val="32"/>
        </w:rPr>
      </w:pPr>
    </w:p>
    <w:p w14:paraId="72A3D3EC" w14:textId="77777777" w:rsidR="003A1DAD" w:rsidRDefault="003A1DAD" w:rsidP="00C10A42">
      <w:pPr>
        <w:jc w:val="center"/>
        <w:rPr>
          <w:rFonts w:ascii="Calibri Light" w:hAnsi="Calibri Light"/>
          <w:b/>
          <w:sz w:val="32"/>
        </w:rPr>
      </w:pPr>
    </w:p>
    <w:p w14:paraId="0D0B940D" w14:textId="77777777" w:rsidR="003A1DAD" w:rsidRDefault="003A1DAD" w:rsidP="00C10A42">
      <w:pPr>
        <w:jc w:val="center"/>
        <w:rPr>
          <w:rFonts w:ascii="Calibri Light" w:hAnsi="Calibri Light"/>
          <w:b/>
          <w:sz w:val="32"/>
        </w:rPr>
      </w:pPr>
    </w:p>
    <w:p w14:paraId="50219DD8" w14:textId="520EF0C6" w:rsidR="00A67D28" w:rsidRPr="009F718D" w:rsidRDefault="00096C7B" w:rsidP="669F6B98">
      <w:pPr>
        <w:jc w:val="center"/>
        <w:rPr>
          <w:rFonts w:ascii="Times New Roman" w:hAnsi="Times New Roman"/>
          <w:b/>
          <w:bCs/>
          <w:sz w:val="56"/>
          <w:szCs w:val="56"/>
          <w:lang w:val="fi-FI"/>
        </w:rPr>
      </w:pPr>
      <w:r>
        <w:rPr>
          <w:rFonts w:ascii="Times New Roman" w:hAnsi="Times New Roman"/>
          <w:b/>
          <w:bCs/>
          <w:sz w:val="56"/>
          <w:szCs w:val="56"/>
          <w:lang w:val="fi-FI"/>
        </w:rPr>
        <w:t>Mielekäs ja hyvinvoiva</w:t>
      </w:r>
      <w:r w:rsidR="009F718D" w:rsidRPr="009F718D">
        <w:rPr>
          <w:rFonts w:ascii="Times New Roman" w:hAnsi="Times New Roman"/>
          <w:b/>
          <w:bCs/>
          <w:sz w:val="56"/>
          <w:szCs w:val="56"/>
          <w:lang w:val="fi-FI"/>
        </w:rPr>
        <w:t xml:space="preserve"> </w:t>
      </w:r>
      <w:r w:rsidR="009F718D">
        <w:rPr>
          <w:rFonts w:ascii="Times New Roman" w:hAnsi="Times New Roman"/>
          <w:b/>
          <w:bCs/>
          <w:sz w:val="56"/>
          <w:szCs w:val="56"/>
          <w:lang w:val="fi-FI"/>
        </w:rPr>
        <w:t>N</w:t>
      </w:r>
      <w:r w:rsidR="009F718D" w:rsidRPr="009F718D">
        <w:rPr>
          <w:rFonts w:ascii="Times New Roman" w:hAnsi="Times New Roman"/>
          <w:b/>
          <w:bCs/>
          <w:sz w:val="56"/>
          <w:szCs w:val="56"/>
          <w:lang w:val="fi-FI"/>
        </w:rPr>
        <w:t>okia</w:t>
      </w:r>
    </w:p>
    <w:p w14:paraId="563954CF" w14:textId="49181884" w:rsidR="00A67D28" w:rsidRPr="009F718D" w:rsidRDefault="009F718D" w:rsidP="669F6B98">
      <w:pPr>
        <w:jc w:val="center"/>
        <w:rPr>
          <w:rFonts w:ascii="Times New Roman" w:hAnsi="Times New Roman"/>
          <w:b/>
          <w:bCs/>
          <w:sz w:val="32"/>
          <w:szCs w:val="32"/>
          <w:lang w:val="fi-FI"/>
        </w:rPr>
      </w:pPr>
      <w:r>
        <w:rPr>
          <w:rFonts w:ascii="Times New Roman" w:hAnsi="Times New Roman"/>
          <w:b/>
          <w:bCs/>
          <w:sz w:val="32"/>
          <w:szCs w:val="32"/>
          <w:lang w:val="fi-FI"/>
        </w:rPr>
        <w:t>M</w:t>
      </w:r>
      <w:r w:rsidRPr="009F718D">
        <w:rPr>
          <w:rFonts w:ascii="Times New Roman" w:hAnsi="Times New Roman"/>
          <w:b/>
          <w:bCs/>
          <w:sz w:val="32"/>
          <w:szCs w:val="32"/>
          <w:lang w:val="fi-FI"/>
        </w:rPr>
        <w:t>ielenterveys- ja päihdesuunnitelma 201</w:t>
      </w:r>
      <w:r w:rsidR="007406A1">
        <w:rPr>
          <w:rFonts w:ascii="Times New Roman" w:hAnsi="Times New Roman"/>
          <w:b/>
          <w:bCs/>
          <w:sz w:val="32"/>
          <w:szCs w:val="32"/>
          <w:lang w:val="fi-FI"/>
        </w:rPr>
        <w:t>9</w:t>
      </w:r>
      <w:r w:rsidRPr="009F718D">
        <w:rPr>
          <w:rFonts w:ascii="Times New Roman" w:hAnsi="Times New Roman"/>
          <w:b/>
          <w:bCs/>
          <w:sz w:val="32"/>
          <w:szCs w:val="32"/>
          <w:lang w:val="fi-FI"/>
        </w:rPr>
        <w:t>–202</w:t>
      </w:r>
      <w:r w:rsidR="007406A1">
        <w:rPr>
          <w:rFonts w:ascii="Times New Roman" w:hAnsi="Times New Roman"/>
          <w:b/>
          <w:bCs/>
          <w:sz w:val="32"/>
          <w:szCs w:val="32"/>
          <w:lang w:val="fi-FI"/>
        </w:rPr>
        <w:t>1</w:t>
      </w:r>
    </w:p>
    <w:p w14:paraId="0E27B00A" w14:textId="77777777" w:rsidR="00C10A42" w:rsidRDefault="00C10A42" w:rsidP="00C10A42">
      <w:pPr>
        <w:rPr>
          <w:lang w:val="fi-FI" w:eastAsia="fi-FI"/>
        </w:rPr>
      </w:pPr>
    </w:p>
    <w:p w14:paraId="60061E4C" w14:textId="77777777" w:rsidR="003A1DAD" w:rsidRDefault="003A1DAD" w:rsidP="00C10A42">
      <w:pPr>
        <w:rPr>
          <w:lang w:val="fi-FI" w:eastAsia="fi-FI"/>
        </w:rPr>
      </w:pPr>
    </w:p>
    <w:p w14:paraId="44EAFD9C" w14:textId="77777777" w:rsidR="003A1DAD" w:rsidRDefault="003A1DAD" w:rsidP="00C10A42">
      <w:pPr>
        <w:rPr>
          <w:lang w:val="fi-FI" w:eastAsia="fi-FI"/>
        </w:rPr>
      </w:pPr>
    </w:p>
    <w:p w14:paraId="4B94D5A5" w14:textId="77777777" w:rsidR="003A1DAD" w:rsidRDefault="003A1DAD" w:rsidP="00C10A42">
      <w:pPr>
        <w:rPr>
          <w:lang w:val="fi-FI" w:eastAsia="fi-FI"/>
        </w:rPr>
      </w:pPr>
    </w:p>
    <w:p w14:paraId="3DEEC669" w14:textId="77777777" w:rsidR="003A1DAD" w:rsidRDefault="003A1DAD" w:rsidP="00C10A42">
      <w:pPr>
        <w:rPr>
          <w:lang w:val="fi-FI" w:eastAsia="fi-FI"/>
        </w:rPr>
      </w:pPr>
    </w:p>
    <w:p w14:paraId="3656B9AB" w14:textId="77777777" w:rsidR="003A1DAD" w:rsidRDefault="003A1DAD" w:rsidP="00C10A42">
      <w:pPr>
        <w:rPr>
          <w:lang w:val="fi-FI" w:eastAsia="fi-FI"/>
        </w:rPr>
      </w:pPr>
    </w:p>
    <w:p w14:paraId="45FB0818" w14:textId="77777777" w:rsidR="003A1DAD" w:rsidRDefault="003A1DAD" w:rsidP="00C10A42">
      <w:pPr>
        <w:rPr>
          <w:lang w:val="fi-FI" w:eastAsia="fi-FI"/>
        </w:rPr>
      </w:pPr>
    </w:p>
    <w:p w14:paraId="049F31CB" w14:textId="77777777" w:rsidR="003A1DAD" w:rsidRDefault="003A1DAD" w:rsidP="00C10A42">
      <w:pPr>
        <w:rPr>
          <w:lang w:val="fi-FI" w:eastAsia="fi-FI"/>
        </w:rPr>
      </w:pPr>
    </w:p>
    <w:p w14:paraId="53128261" w14:textId="77777777" w:rsidR="003A1DAD" w:rsidRPr="00C10A42" w:rsidRDefault="003A1DAD" w:rsidP="00C10A42">
      <w:pPr>
        <w:rPr>
          <w:lang w:val="fi-FI" w:eastAsia="fi-FI"/>
        </w:rPr>
      </w:pPr>
    </w:p>
    <w:p w14:paraId="62486C05" w14:textId="77777777" w:rsidR="00C10A42" w:rsidRDefault="00C10A42" w:rsidP="00C10A42">
      <w:pPr>
        <w:rPr>
          <w:lang w:val="fi-FI" w:eastAsia="fi-FI"/>
        </w:rPr>
      </w:pPr>
    </w:p>
    <w:p w14:paraId="4101652C" w14:textId="77777777" w:rsidR="00C10A42" w:rsidRDefault="00C10A42" w:rsidP="00C10A42">
      <w:pPr>
        <w:pStyle w:val="Sisllysluettelonotsikko"/>
        <w:spacing w:line="240" w:lineRule="auto"/>
        <w:rPr>
          <w:sz w:val="18"/>
          <w:szCs w:val="18"/>
        </w:rPr>
      </w:pPr>
    </w:p>
    <w:p w14:paraId="4B99056E" w14:textId="77777777" w:rsidR="005E292F" w:rsidRPr="005E292F" w:rsidRDefault="005E292F" w:rsidP="005E292F">
      <w:pPr>
        <w:rPr>
          <w:lang w:val="fi-FI" w:eastAsia="fi-FI"/>
        </w:rPr>
      </w:pPr>
    </w:p>
    <w:p w14:paraId="75827322" w14:textId="77777777" w:rsidR="00F56DF7" w:rsidRPr="00724463" w:rsidRDefault="669F6B98" w:rsidP="669F6B98">
      <w:pPr>
        <w:pStyle w:val="Sisllysluettelonotsikko"/>
        <w:spacing w:line="276" w:lineRule="auto"/>
        <w:rPr>
          <w:rFonts w:ascii="Calibri" w:hAnsi="Calibri" w:cs="Calibri"/>
          <w:b/>
          <w:bCs/>
          <w:color w:val="auto"/>
          <w:sz w:val="24"/>
          <w:szCs w:val="24"/>
        </w:rPr>
      </w:pPr>
      <w:r w:rsidRPr="669F6B98">
        <w:rPr>
          <w:rFonts w:ascii="Calibri" w:hAnsi="Calibri" w:cs="Calibri"/>
          <w:b/>
          <w:bCs/>
          <w:color w:val="auto"/>
          <w:sz w:val="24"/>
          <w:szCs w:val="24"/>
        </w:rPr>
        <w:t>Sisällys</w:t>
      </w:r>
    </w:p>
    <w:p w14:paraId="1299C43A" w14:textId="77777777" w:rsidR="003A1DAD" w:rsidRPr="003A1DAD" w:rsidRDefault="003A1DAD" w:rsidP="003A1DAD">
      <w:pPr>
        <w:rPr>
          <w:lang w:val="fi-FI" w:eastAsia="fi-FI"/>
        </w:rPr>
      </w:pPr>
    </w:p>
    <w:p w14:paraId="588C35C2" w14:textId="77777777" w:rsidR="00405D8F" w:rsidRDefault="00C10A42">
      <w:pPr>
        <w:pStyle w:val="Sisluet1"/>
        <w:tabs>
          <w:tab w:val="right" w:leader="dot" w:pos="9350"/>
        </w:tabs>
        <w:rPr>
          <w:rFonts w:asciiTheme="minorHAnsi" w:eastAsiaTheme="minorEastAsia" w:hAnsiTheme="minorHAnsi" w:cstheme="minorBidi"/>
          <w:noProof/>
          <w:lang w:val="fi-FI" w:eastAsia="fi-FI"/>
        </w:rPr>
      </w:pPr>
      <w:r w:rsidRPr="009B5E96">
        <w:rPr>
          <w:sz w:val="20"/>
          <w:szCs w:val="18"/>
        </w:rPr>
        <w:fldChar w:fldCharType="begin"/>
      </w:r>
      <w:r w:rsidRPr="009B5E96">
        <w:rPr>
          <w:sz w:val="20"/>
          <w:szCs w:val="18"/>
        </w:rPr>
        <w:instrText xml:space="preserve"> TOC \o "1-3" \h \z \u </w:instrText>
      </w:r>
      <w:r w:rsidRPr="009B5E96">
        <w:rPr>
          <w:sz w:val="20"/>
          <w:szCs w:val="18"/>
        </w:rPr>
        <w:fldChar w:fldCharType="separate"/>
      </w:r>
      <w:hyperlink w:anchor="_Toc536786599" w:history="1">
        <w:r w:rsidR="00405D8F" w:rsidRPr="00B303B8">
          <w:rPr>
            <w:rStyle w:val="Hyperlinkki"/>
            <w:rFonts w:ascii="Times New Roman" w:hAnsi="Times New Roman"/>
            <w:noProof/>
          </w:rPr>
          <w:t>JOHDANTO</w:t>
        </w:r>
        <w:r w:rsidR="00405D8F">
          <w:rPr>
            <w:noProof/>
            <w:webHidden/>
          </w:rPr>
          <w:tab/>
        </w:r>
        <w:r w:rsidR="00405D8F">
          <w:rPr>
            <w:noProof/>
            <w:webHidden/>
          </w:rPr>
          <w:fldChar w:fldCharType="begin"/>
        </w:r>
        <w:r w:rsidR="00405D8F">
          <w:rPr>
            <w:noProof/>
            <w:webHidden/>
          </w:rPr>
          <w:instrText xml:space="preserve"> PAGEREF _Toc536786599 \h </w:instrText>
        </w:r>
        <w:r w:rsidR="00405D8F">
          <w:rPr>
            <w:noProof/>
            <w:webHidden/>
          </w:rPr>
        </w:r>
        <w:r w:rsidR="00405D8F">
          <w:rPr>
            <w:noProof/>
            <w:webHidden/>
          </w:rPr>
          <w:fldChar w:fldCharType="separate"/>
        </w:r>
        <w:r w:rsidR="00405D8F">
          <w:rPr>
            <w:noProof/>
            <w:webHidden/>
          </w:rPr>
          <w:t>3</w:t>
        </w:r>
        <w:r w:rsidR="00405D8F">
          <w:rPr>
            <w:noProof/>
            <w:webHidden/>
          </w:rPr>
          <w:fldChar w:fldCharType="end"/>
        </w:r>
      </w:hyperlink>
    </w:p>
    <w:p w14:paraId="15F742BF" w14:textId="77777777" w:rsidR="00405D8F" w:rsidRDefault="00405D8F">
      <w:pPr>
        <w:pStyle w:val="Sisluet1"/>
        <w:tabs>
          <w:tab w:val="right" w:leader="dot" w:pos="9350"/>
        </w:tabs>
        <w:rPr>
          <w:rFonts w:asciiTheme="minorHAnsi" w:eastAsiaTheme="minorEastAsia" w:hAnsiTheme="minorHAnsi" w:cstheme="minorBidi"/>
          <w:noProof/>
          <w:lang w:val="fi-FI" w:eastAsia="fi-FI"/>
        </w:rPr>
      </w:pPr>
      <w:hyperlink w:anchor="_Toc536786600" w:history="1">
        <w:r w:rsidRPr="00B303B8">
          <w:rPr>
            <w:rStyle w:val="Hyperlinkki"/>
            <w:rFonts w:ascii="Times New Roman" w:hAnsi="Times New Roman"/>
            <w:noProof/>
          </w:rPr>
          <w:t>1. SUUNNITELMAN LÄHTÖKOHDAT</w:t>
        </w:r>
        <w:r>
          <w:rPr>
            <w:noProof/>
            <w:webHidden/>
          </w:rPr>
          <w:tab/>
        </w:r>
        <w:r>
          <w:rPr>
            <w:noProof/>
            <w:webHidden/>
          </w:rPr>
          <w:fldChar w:fldCharType="begin"/>
        </w:r>
        <w:r>
          <w:rPr>
            <w:noProof/>
            <w:webHidden/>
          </w:rPr>
          <w:instrText xml:space="preserve"> PAGEREF _Toc536786600 \h </w:instrText>
        </w:r>
        <w:r>
          <w:rPr>
            <w:noProof/>
            <w:webHidden/>
          </w:rPr>
        </w:r>
        <w:r>
          <w:rPr>
            <w:noProof/>
            <w:webHidden/>
          </w:rPr>
          <w:fldChar w:fldCharType="separate"/>
        </w:r>
        <w:r>
          <w:rPr>
            <w:noProof/>
            <w:webHidden/>
          </w:rPr>
          <w:t>4</w:t>
        </w:r>
        <w:r>
          <w:rPr>
            <w:noProof/>
            <w:webHidden/>
          </w:rPr>
          <w:fldChar w:fldCharType="end"/>
        </w:r>
      </w:hyperlink>
    </w:p>
    <w:p w14:paraId="49C8691C" w14:textId="77777777" w:rsidR="00405D8F" w:rsidRDefault="00405D8F">
      <w:pPr>
        <w:pStyle w:val="Sisluet2"/>
        <w:tabs>
          <w:tab w:val="right" w:leader="dot" w:pos="9350"/>
        </w:tabs>
        <w:rPr>
          <w:rFonts w:asciiTheme="minorHAnsi" w:eastAsiaTheme="minorEastAsia" w:hAnsiTheme="minorHAnsi" w:cstheme="minorBidi"/>
          <w:noProof/>
          <w:lang w:val="fi-FI" w:eastAsia="fi-FI"/>
        </w:rPr>
      </w:pPr>
      <w:hyperlink w:anchor="_Toc536786601" w:history="1">
        <w:r w:rsidRPr="00B303B8">
          <w:rPr>
            <w:rStyle w:val="Hyperlinkki"/>
            <w:rFonts w:ascii="Times New Roman" w:hAnsi="Times New Roman"/>
            <w:noProof/>
            <w:lang w:val="fi-FI" w:eastAsia="fi-FI"/>
          </w:rPr>
          <w:t>1.1. Kansallisen mielenterveys- ja päihdesuunnitelman painopisteet vuoteen 2020 saakka</w:t>
        </w:r>
        <w:r>
          <w:rPr>
            <w:noProof/>
            <w:webHidden/>
          </w:rPr>
          <w:tab/>
        </w:r>
        <w:r>
          <w:rPr>
            <w:noProof/>
            <w:webHidden/>
          </w:rPr>
          <w:fldChar w:fldCharType="begin"/>
        </w:r>
        <w:r>
          <w:rPr>
            <w:noProof/>
            <w:webHidden/>
          </w:rPr>
          <w:instrText xml:space="preserve"> PAGEREF _Toc536786601 \h </w:instrText>
        </w:r>
        <w:r>
          <w:rPr>
            <w:noProof/>
            <w:webHidden/>
          </w:rPr>
        </w:r>
        <w:r>
          <w:rPr>
            <w:noProof/>
            <w:webHidden/>
          </w:rPr>
          <w:fldChar w:fldCharType="separate"/>
        </w:r>
        <w:r>
          <w:rPr>
            <w:noProof/>
            <w:webHidden/>
          </w:rPr>
          <w:t>4</w:t>
        </w:r>
        <w:r>
          <w:rPr>
            <w:noProof/>
            <w:webHidden/>
          </w:rPr>
          <w:fldChar w:fldCharType="end"/>
        </w:r>
      </w:hyperlink>
    </w:p>
    <w:p w14:paraId="28753B34" w14:textId="77777777" w:rsidR="00405D8F" w:rsidRDefault="00405D8F">
      <w:pPr>
        <w:pStyle w:val="Sisluet2"/>
        <w:tabs>
          <w:tab w:val="right" w:leader="dot" w:pos="9350"/>
        </w:tabs>
        <w:rPr>
          <w:rFonts w:asciiTheme="minorHAnsi" w:eastAsiaTheme="minorEastAsia" w:hAnsiTheme="minorHAnsi" w:cstheme="minorBidi"/>
          <w:noProof/>
          <w:lang w:val="fi-FI" w:eastAsia="fi-FI"/>
        </w:rPr>
      </w:pPr>
      <w:hyperlink w:anchor="_Toc536786602" w:history="1">
        <w:r w:rsidRPr="00B303B8">
          <w:rPr>
            <w:rStyle w:val="Hyperlinkki"/>
            <w:rFonts w:ascii="Times New Roman" w:hAnsi="Times New Roman"/>
            <w:noProof/>
            <w:lang w:val="fi-FI" w:eastAsia="fi-FI"/>
          </w:rPr>
          <w:t>1.2. Pirkanmaan alueellinen hyvinvointikertomus 2017 -2020</w:t>
        </w:r>
        <w:r>
          <w:rPr>
            <w:noProof/>
            <w:webHidden/>
          </w:rPr>
          <w:tab/>
        </w:r>
        <w:r>
          <w:rPr>
            <w:noProof/>
            <w:webHidden/>
          </w:rPr>
          <w:fldChar w:fldCharType="begin"/>
        </w:r>
        <w:r>
          <w:rPr>
            <w:noProof/>
            <w:webHidden/>
          </w:rPr>
          <w:instrText xml:space="preserve"> PAGEREF _Toc536786602 \h </w:instrText>
        </w:r>
        <w:r>
          <w:rPr>
            <w:noProof/>
            <w:webHidden/>
          </w:rPr>
        </w:r>
        <w:r>
          <w:rPr>
            <w:noProof/>
            <w:webHidden/>
          </w:rPr>
          <w:fldChar w:fldCharType="separate"/>
        </w:r>
        <w:r>
          <w:rPr>
            <w:noProof/>
            <w:webHidden/>
          </w:rPr>
          <w:t>4</w:t>
        </w:r>
        <w:r>
          <w:rPr>
            <w:noProof/>
            <w:webHidden/>
          </w:rPr>
          <w:fldChar w:fldCharType="end"/>
        </w:r>
      </w:hyperlink>
    </w:p>
    <w:p w14:paraId="346D002D" w14:textId="77777777" w:rsidR="00405D8F" w:rsidRDefault="00405D8F">
      <w:pPr>
        <w:pStyle w:val="Sisluet2"/>
        <w:tabs>
          <w:tab w:val="right" w:leader="dot" w:pos="9350"/>
        </w:tabs>
        <w:rPr>
          <w:rFonts w:asciiTheme="minorHAnsi" w:eastAsiaTheme="minorEastAsia" w:hAnsiTheme="minorHAnsi" w:cstheme="minorBidi"/>
          <w:noProof/>
          <w:lang w:val="fi-FI" w:eastAsia="fi-FI"/>
        </w:rPr>
      </w:pPr>
      <w:hyperlink w:anchor="_Toc536786603" w:history="1">
        <w:r w:rsidRPr="00B303B8">
          <w:rPr>
            <w:rStyle w:val="Hyperlinkki"/>
            <w:rFonts w:ascii="Times New Roman" w:hAnsi="Times New Roman"/>
            <w:noProof/>
            <w:lang w:val="fi-FI"/>
          </w:rPr>
          <w:t>1.3. Nokian kaupungin hyvinvointisuunnitelma 2017 -2020</w:t>
        </w:r>
        <w:r>
          <w:rPr>
            <w:noProof/>
            <w:webHidden/>
          </w:rPr>
          <w:tab/>
        </w:r>
        <w:r>
          <w:rPr>
            <w:noProof/>
            <w:webHidden/>
          </w:rPr>
          <w:fldChar w:fldCharType="begin"/>
        </w:r>
        <w:r>
          <w:rPr>
            <w:noProof/>
            <w:webHidden/>
          </w:rPr>
          <w:instrText xml:space="preserve"> PAGEREF _Toc536786603 \h </w:instrText>
        </w:r>
        <w:r>
          <w:rPr>
            <w:noProof/>
            <w:webHidden/>
          </w:rPr>
        </w:r>
        <w:r>
          <w:rPr>
            <w:noProof/>
            <w:webHidden/>
          </w:rPr>
          <w:fldChar w:fldCharType="separate"/>
        </w:r>
        <w:r>
          <w:rPr>
            <w:noProof/>
            <w:webHidden/>
          </w:rPr>
          <w:t>6</w:t>
        </w:r>
        <w:r>
          <w:rPr>
            <w:noProof/>
            <w:webHidden/>
          </w:rPr>
          <w:fldChar w:fldCharType="end"/>
        </w:r>
      </w:hyperlink>
    </w:p>
    <w:p w14:paraId="54AC805C" w14:textId="77777777" w:rsidR="00405D8F" w:rsidRDefault="00405D8F">
      <w:pPr>
        <w:pStyle w:val="Sisluet2"/>
        <w:tabs>
          <w:tab w:val="right" w:leader="dot" w:pos="9350"/>
        </w:tabs>
        <w:rPr>
          <w:rFonts w:asciiTheme="minorHAnsi" w:eastAsiaTheme="minorEastAsia" w:hAnsiTheme="minorHAnsi" w:cstheme="minorBidi"/>
          <w:noProof/>
          <w:lang w:val="fi-FI" w:eastAsia="fi-FI"/>
        </w:rPr>
      </w:pPr>
      <w:hyperlink w:anchor="_Toc536786604" w:history="1">
        <w:r w:rsidRPr="00B303B8">
          <w:rPr>
            <w:rStyle w:val="Hyperlinkki"/>
            <w:rFonts w:ascii="Times New Roman" w:hAnsi="Times New Roman"/>
            <w:noProof/>
            <w:lang w:val="fi-FI"/>
          </w:rPr>
          <w:t>1.4. Nokian Kaupunkistrategia</w:t>
        </w:r>
        <w:r>
          <w:rPr>
            <w:noProof/>
            <w:webHidden/>
          </w:rPr>
          <w:tab/>
        </w:r>
        <w:r>
          <w:rPr>
            <w:noProof/>
            <w:webHidden/>
          </w:rPr>
          <w:fldChar w:fldCharType="begin"/>
        </w:r>
        <w:r>
          <w:rPr>
            <w:noProof/>
            <w:webHidden/>
          </w:rPr>
          <w:instrText xml:space="preserve"> PAGEREF _Toc536786604 \h </w:instrText>
        </w:r>
        <w:r>
          <w:rPr>
            <w:noProof/>
            <w:webHidden/>
          </w:rPr>
        </w:r>
        <w:r>
          <w:rPr>
            <w:noProof/>
            <w:webHidden/>
          </w:rPr>
          <w:fldChar w:fldCharType="separate"/>
        </w:r>
        <w:r>
          <w:rPr>
            <w:noProof/>
            <w:webHidden/>
          </w:rPr>
          <w:t>7</w:t>
        </w:r>
        <w:r>
          <w:rPr>
            <w:noProof/>
            <w:webHidden/>
          </w:rPr>
          <w:fldChar w:fldCharType="end"/>
        </w:r>
      </w:hyperlink>
    </w:p>
    <w:p w14:paraId="78C5243B" w14:textId="77777777" w:rsidR="00405D8F" w:rsidRDefault="00405D8F">
      <w:pPr>
        <w:pStyle w:val="Sisluet2"/>
        <w:tabs>
          <w:tab w:val="right" w:leader="dot" w:pos="9350"/>
        </w:tabs>
        <w:rPr>
          <w:rFonts w:asciiTheme="minorHAnsi" w:eastAsiaTheme="minorEastAsia" w:hAnsiTheme="minorHAnsi" w:cstheme="minorBidi"/>
          <w:noProof/>
          <w:lang w:val="fi-FI" w:eastAsia="fi-FI"/>
        </w:rPr>
      </w:pPr>
      <w:hyperlink w:anchor="_Toc536786605" w:history="1">
        <w:r w:rsidRPr="00B303B8">
          <w:rPr>
            <w:rStyle w:val="Hyperlinkki"/>
            <w:rFonts w:ascii="Times New Roman" w:hAnsi="Times New Roman"/>
            <w:noProof/>
            <w:lang w:val="fi-FI"/>
          </w:rPr>
          <w:t>1.5. Mielenterveys- ja päihdesuunnitelman taustatekijät</w:t>
        </w:r>
        <w:r>
          <w:rPr>
            <w:noProof/>
            <w:webHidden/>
          </w:rPr>
          <w:tab/>
        </w:r>
        <w:r>
          <w:rPr>
            <w:noProof/>
            <w:webHidden/>
          </w:rPr>
          <w:fldChar w:fldCharType="begin"/>
        </w:r>
        <w:r>
          <w:rPr>
            <w:noProof/>
            <w:webHidden/>
          </w:rPr>
          <w:instrText xml:space="preserve"> PAGEREF _Toc536786605 \h </w:instrText>
        </w:r>
        <w:r>
          <w:rPr>
            <w:noProof/>
            <w:webHidden/>
          </w:rPr>
        </w:r>
        <w:r>
          <w:rPr>
            <w:noProof/>
            <w:webHidden/>
          </w:rPr>
          <w:fldChar w:fldCharType="separate"/>
        </w:r>
        <w:r>
          <w:rPr>
            <w:noProof/>
            <w:webHidden/>
          </w:rPr>
          <w:t>8</w:t>
        </w:r>
        <w:r>
          <w:rPr>
            <w:noProof/>
            <w:webHidden/>
          </w:rPr>
          <w:fldChar w:fldCharType="end"/>
        </w:r>
      </w:hyperlink>
    </w:p>
    <w:p w14:paraId="3E0BF155" w14:textId="77777777" w:rsidR="00405D8F" w:rsidRDefault="00405D8F">
      <w:pPr>
        <w:pStyle w:val="Sisluet1"/>
        <w:tabs>
          <w:tab w:val="right" w:leader="dot" w:pos="9350"/>
        </w:tabs>
        <w:rPr>
          <w:rFonts w:asciiTheme="minorHAnsi" w:eastAsiaTheme="minorEastAsia" w:hAnsiTheme="minorHAnsi" w:cstheme="minorBidi"/>
          <w:noProof/>
          <w:lang w:val="fi-FI" w:eastAsia="fi-FI"/>
        </w:rPr>
      </w:pPr>
      <w:hyperlink w:anchor="_Toc536786606" w:history="1">
        <w:r w:rsidRPr="00B303B8">
          <w:rPr>
            <w:rStyle w:val="Hyperlinkki"/>
            <w:rFonts w:ascii="Times New Roman" w:hAnsi="Times New Roman"/>
            <w:noProof/>
          </w:rPr>
          <w:t>2. MIELEKÄS JA HYVINVOIVA NOKIA 2019–2021</w:t>
        </w:r>
        <w:r>
          <w:rPr>
            <w:noProof/>
            <w:webHidden/>
          </w:rPr>
          <w:tab/>
        </w:r>
        <w:r>
          <w:rPr>
            <w:noProof/>
            <w:webHidden/>
          </w:rPr>
          <w:fldChar w:fldCharType="begin"/>
        </w:r>
        <w:r>
          <w:rPr>
            <w:noProof/>
            <w:webHidden/>
          </w:rPr>
          <w:instrText xml:space="preserve"> PAGEREF _Toc536786606 \h </w:instrText>
        </w:r>
        <w:r>
          <w:rPr>
            <w:noProof/>
            <w:webHidden/>
          </w:rPr>
        </w:r>
        <w:r>
          <w:rPr>
            <w:noProof/>
            <w:webHidden/>
          </w:rPr>
          <w:fldChar w:fldCharType="separate"/>
        </w:r>
        <w:r>
          <w:rPr>
            <w:noProof/>
            <w:webHidden/>
          </w:rPr>
          <w:t>11</w:t>
        </w:r>
        <w:r>
          <w:rPr>
            <w:noProof/>
            <w:webHidden/>
          </w:rPr>
          <w:fldChar w:fldCharType="end"/>
        </w:r>
      </w:hyperlink>
    </w:p>
    <w:p w14:paraId="6B361421" w14:textId="77777777" w:rsidR="00405D8F" w:rsidRDefault="00405D8F">
      <w:pPr>
        <w:pStyle w:val="Sisluet2"/>
        <w:tabs>
          <w:tab w:val="right" w:leader="dot" w:pos="9350"/>
        </w:tabs>
        <w:rPr>
          <w:rFonts w:asciiTheme="minorHAnsi" w:eastAsiaTheme="minorEastAsia" w:hAnsiTheme="minorHAnsi" w:cstheme="minorBidi"/>
          <w:noProof/>
          <w:lang w:val="fi-FI" w:eastAsia="fi-FI"/>
        </w:rPr>
      </w:pPr>
      <w:hyperlink w:anchor="_Toc536786607" w:history="1">
        <w:r w:rsidRPr="00B303B8">
          <w:rPr>
            <w:rStyle w:val="Hyperlinkki"/>
            <w:rFonts w:ascii="Times New Roman" w:hAnsi="Times New Roman"/>
            <w:noProof/>
            <w:lang w:val="fi-FI"/>
          </w:rPr>
          <w:t>2.1. Mielenterveys- ja päihdesuunnitelman arvot</w:t>
        </w:r>
        <w:r>
          <w:rPr>
            <w:noProof/>
            <w:webHidden/>
          </w:rPr>
          <w:tab/>
        </w:r>
        <w:r>
          <w:rPr>
            <w:noProof/>
            <w:webHidden/>
          </w:rPr>
          <w:fldChar w:fldCharType="begin"/>
        </w:r>
        <w:r>
          <w:rPr>
            <w:noProof/>
            <w:webHidden/>
          </w:rPr>
          <w:instrText xml:space="preserve"> PAGEREF _Toc536786607 \h </w:instrText>
        </w:r>
        <w:r>
          <w:rPr>
            <w:noProof/>
            <w:webHidden/>
          </w:rPr>
        </w:r>
        <w:r>
          <w:rPr>
            <w:noProof/>
            <w:webHidden/>
          </w:rPr>
          <w:fldChar w:fldCharType="separate"/>
        </w:r>
        <w:r>
          <w:rPr>
            <w:noProof/>
            <w:webHidden/>
          </w:rPr>
          <w:t>11</w:t>
        </w:r>
        <w:r>
          <w:rPr>
            <w:noProof/>
            <w:webHidden/>
          </w:rPr>
          <w:fldChar w:fldCharType="end"/>
        </w:r>
      </w:hyperlink>
    </w:p>
    <w:p w14:paraId="14AF366B" w14:textId="77777777" w:rsidR="00405D8F" w:rsidRDefault="00405D8F">
      <w:pPr>
        <w:pStyle w:val="Sisluet2"/>
        <w:tabs>
          <w:tab w:val="right" w:leader="dot" w:pos="9350"/>
        </w:tabs>
        <w:rPr>
          <w:rFonts w:asciiTheme="minorHAnsi" w:eastAsiaTheme="minorEastAsia" w:hAnsiTheme="minorHAnsi" w:cstheme="minorBidi"/>
          <w:noProof/>
          <w:lang w:val="fi-FI" w:eastAsia="fi-FI"/>
        </w:rPr>
      </w:pPr>
      <w:hyperlink w:anchor="_Toc536786608" w:history="1">
        <w:r w:rsidRPr="00B303B8">
          <w:rPr>
            <w:rStyle w:val="Hyperlinkki"/>
            <w:rFonts w:ascii="Times New Roman" w:hAnsi="Times New Roman"/>
            <w:noProof/>
            <w:lang w:val="fi-FI" w:eastAsia="fi-FI"/>
          </w:rPr>
          <w:t>2.2. Mielenterveys- ja päihdesuunnitelman visio, kehittämisen painopisteet ja tavoitteet</w:t>
        </w:r>
        <w:r>
          <w:rPr>
            <w:noProof/>
            <w:webHidden/>
          </w:rPr>
          <w:tab/>
        </w:r>
        <w:r>
          <w:rPr>
            <w:noProof/>
            <w:webHidden/>
          </w:rPr>
          <w:fldChar w:fldCharType="begin"/>
        </w:r>
        <w:r>
          <w:rPr>
            <w:noProof/>
            <w:webHidden/>
          </w:rPr>
          <w:instrText xml:space="preserve"> PAGEREF _Toc536786608 \h </w:instrText>
        </w:r>
        <w:r>
          <w:rPr>
            <w:noProof/>
            <w:webHidden/>
          </w:rPr>
        </w:r>
        <w:r>
          <w:rPr>
            <w:noProof/>
            <w:webHidden/>
          </w:rPr>
          <w:fldChar w:fldCharType="separate"/>
        </w:r>
        <w:r>
          <w:rPr>
            <w:noProof/>
            <w:webHidden/>
          </w:rPr>
          <w:t>11</w:t>
        </w:r>
        <w:r>
          <w:rPr>
            <w:noProof/>
            <w:webHidden/>
          </w:rPr>
          <w:fldChar w:fldCharType="end"/>
        </w:r>
      </w:hyperlink>
    </w:p>
    <w:p w14:paraId="20C7673D" w14:textId="77777777" w:rsidR="00405D8F" w:rsidRDefault="00405D8F">
      <w:pPr>
        <w:pStyle w:val="Sisluet2"/>
        <w:tabs>
          <w:tab w:val="right" w:leader="dot" w:pos="9350"/>
        </w:tabs>
        <w:rPr>
          <w:rFonts w:asciiTheme="minorHAnsi" w:eastAsiaTheme="minorEastAsia" w:hAnsiTheme="minorHAnsi" w:cstheme="minorBidi"/>
          <w:noProof/>
          <w:lang w:val="fi-FI" w:eastAsia="fi-FI"/>
        </w:rPr>
      </w:pPr>
      <w:hyperlink w:anchor="_Toc536786609" w:history="1">
        <w:r w:rsidRPr="00B303B8">
          <w:rPr>
            <w:rStyle w:val="Hyperlinkki"/>
            <w:rFonts w:ascii="Times New Roman" w:hAnsi="Times New Roman"/>
            <w:noProof/>
            <w:lang w:val="fi-FI" w:eastAsia="fi-FI"/>
          </w:rPr>
          <w:t>2.3. Seuranta ja arviointi</w:t>
        </w:r>
        <w:r>
          <w:rPr>
            <w:noProof/>
            <w:webHidden/>
          </w:rPr>
          <w:tab/>
        </w:r>
        <w:r>
          <w:rPr>
            <w:noProof/>
            <w:webHidden/>
          </w:rPr>
          <w:fldChar w:fldCharType="begin"/>
        </w:r>
        <w:r>
          <w:rPr>
            <w:noProof/>
            <w:webHidden/>
          </w:rPr>
          <w:instrText xml:space="preserve"> PAGEREF _Toc536786609 \h </w:instrText>
        </w:r>
        <w:r>
          <w:rPr>
            <w:noProof/>
            <w:webHidden/>
          </w:rPr>
        </w:r>
        <w:r>
          <w:rPr>
            <w:noProof/>
            <w:webHidden/>
          </w:rPr>
          <w:fldChar w:fldCharType="separate"/>
        </w:r>
        <w:r>
          <w:rPr>
            <w:noProof/>
            <w:webHidden/>
          </w:rPr>
          <w:t>17</w:t>
        </w:r>
        <w:r>
          <w:rPr>
            <w:noProof/>
            <w:webHidden/>
          </w:rPr>
          <w:fldChar w:fldCharType="end"/>
        </w:r>
      </w:hyperlink>
    </w:p>
    <w:p w14:paraId="1CD043C3" w14:textId="77777777" w:rsidR="00405D8F" w:rsidRDefault="00405D8F">
      <w:pPr>
        <w:pStyle w:val="Sisluet1"/>
        <w:tabs>
          <w:tab w:val="right" w:leader="dot" w:pos="9350"/>
        </w:tabs>
        <w:rPr>
          <w:rFonts w:asciiTheme="minorHAnsi" w:eastAsiaTheme="minorEastAsia" w:hAnsiTheme="minorHAnsi" w:cstheme="minorBidi"/>
          <w:noProof/>
          <w:lang w:val="fi-FI" w:eastAsia="fi-FI"/>
        </w:rPr>
      </w:pPr>
      <w:hyperlink w:anchor="_Toc536786610" w:history="1">
        <w:r w:rsidRPr="00B303B8">
          <w:rPr>
            <w:rStyle w:val="Hyperlinkki"/>
            <w:noProof/>
          </w:rPr>
          <w:t>LÄHTEET</w:t>
        </w:r>
        <w:r>
          <w:rPr>
            <w:noProof/>
            <w:webHidden/>
          </w:rPr>
          <w:tab/>
        </w:r>
        <w:r>
          <w:rPr>
            <w:noProof/>
            <w:webHidden/>
          </w:rPr>
          <w:fldChar w:fldCharType="begin"/>
        </w:r>
        <w:r>
          <w:rPr>
            <w:noProof/>
            <w:webHidden/>
          </w:rPr>
          <w:instrText xml:space="preserve"> PAGEREF _Toc536786610 \h </w:instrText>
        </w:r>
        <w:r>
          <w:rPr>
            <w:noProof/>
            <w:webHidden/>
          </w:rPr>
        </w:r>
        <w:r>
          <w:rPr>
            <w:noProof/>
            <w:webHidden/>
          </w:rPr>
          <w:fldChar w:fldCharType="separate"/>
        </w:r>
        <w:r>
          <w:rPr>
            <w:noProof/>
            <w:webHidden/>
          </w:rPr>
          <w:t>18</w:t>
        </w:r>
        <w:r>
          <w:rPr>
            <w:noProof/>
            <w:webHidden/>
          </w:rPr>
          <w:fldChar w:fldCharType="end"/>
        </w:r>
      </w:hyperlink>
    </w:p>
    <w:p w14:paraId="7CC456F2" w14:textId="77777777" w:rsidR="00405D8F" w:rsidRDefault="00405D8F">
      <w:pPr>
        <w:pStyle w:val="Sisluet1"/>
        <w:tabs>
          <w:tab w:val="right" w:leader="dot" w:pos="9350"/>
        </w:tabs>
        <w:rPr>
          <w:rFonts w:asciiTheme="minorHAnsi" w:eastAsiaTheme="minorEastAsia" w:hAnsiTheme="minorHAnsi" w:cstheme="minorBidi"/>
          <w:noProof/>
          <w:lang w:val="fi-FI" w:eastAsia="fi-FI"/>
        </w:rPr>
      </w:pPr>
      <w:hyperlink w:anchor="_Toc536786611" w:history="1">
        <w:r w:rsidRPr="00B303B8">
          <w:rPr>
            <w:rStyle w:val="Hyperlinkki"/>
            <w:noProof/>
          </w:rPr>
          <w:t>Liitteet</w:t>
        </w:r>
        <w:r>
          <w:rPr>
            <w:noProof/>
            <w:webHidden/>
          </w:rPr>
          <w:tab/>
        </w:r>
        <w:r>
          <w:rPr>
            <w:noProof/>
            <w:webHidden/>
          </w:rPr>
          <w:fldChar w:fldCharType="begin"/>
        </w:r>
        <w:r>
          <w:rPr>
            <w:noProof/>
            <w:webHidden/>
          </w:rPr>
          <w:instrText xml:space="preserve"> PAGEREF _Toc536786611 \h </w:instrText>
        </w:r>
        <w:r>
          <w:rPr>
            <w:noProof/>
            <w:webHidden/>
          </w:rPr>
        </w:r>
        <w:r>
          <w:rPr>
            <w:noProof/>
            <w:webHidden/>
          </w:rPr>
          <w:fldChar w:fldCharType="separate"/>
        </w:r>
        <w:r>
          <w:rPr>
            <w:noProof/>
            <w:webHidden/>
          </w:rPr>
          <w:t>20</w:t>
        </w:r>
        <w:r>
          <w:rPr>
            <w:noProof/>
            <w:webHidden/>
          </w:rPr>
          <w:fldChar w:fldCharType="end"/>
        </w:r>
      </w:hyperlink>
    </w:p>
    <w:p w14:paraId="13486A38" w14:textId="77777777" w:rsidR="00405D8F" w:rsidRDefault="00405D8F">
      <w:pPr>
        <w:pStyle w:val="Sisluet1"/>
        <w:tabs>
          <w:tab w:val="right" w:leader="dot" w:pos="9350"/>
        </w:tabs>
        <w:rPr>
          <w:rFonts w:asciiTheme="minorHAnsi" w:eastAsiaTheme="minorEastAsia" w:hAnsiTheme="minorHAnsi" w:cstheme="minorBidi"/>
          <w:noProof/>
          <w:lang w:val="fi-FI" w:eastAsia="fi-FI"/>
        </w:rPr>
      </w:pPr>
      <w:hyperlink w:anchor="_Toc536786612" w:history="1">
        <w:r w:rsidRPr="00B303B8">
          <w:rPr>
            <w:rStyle w:val="Hyperlinkki"/>
            <w:rFonts w:ascii="Times New Roman" w:hAnsi="Times New Roman"/>
            <w:noProof/>
          </w:rPr>
          <w:t>Liite 1. Sotkanet indikaattorit</w:t>
        </w:r>
        <w:r>
          <w:rPr>
            <w:noProof/>
            <w:webHidden/>
          </w:rPr>
          <w:tab/>
        </w:r>
        <w:r>
          <w:rPr>
            <w:noProof/>
            <w:webHidden/>
          </w:rPr>
          <w:fldChar w:fldCharType="begin"/>
        </w:r>
        <w:r>
          <w:rPr>
            <w:noProof/>
            <w:webHidden/>
          </w:rPr>
          <w:instrText xml:space="preserve"> PAGEREF _Toc536786612 \h </w:instrText>
        </w:r>
        <w:r>
          <w:rPr>
            <w:noProof/>
            <w:webHidden/>
          </w:rPr>
        </w:r>
        <w:r>
          <w:rPr>
            <w:noProof/>
            <w:webHidden/>
          </w:rPr>
          <w:fldChar w:fldCharType="separate"/>
        </w:r>
        <w:r>
          <w:rPr>
            <w:noProof/>
            <w:webHidden/>
          </w:rPr>
          <w:t>20</w:t>
        </w:r>
        <w:r>
          <w:rPr>
            <w:noProof/>
            <w:webHidden/>
          </w:rPr>
          <w:fldChar w:fldCharType="end"/>
        </w:r>
      </w:hyperlink>
    </w:p>
    <w:p w14:paraId="4DDBEF00" w14:textId="3050665F" w:rsidR="00C10A42" w:rsidRPr="00C10A42" w:rsidRDefault="00C10A42" w:rsidP="00C10A42">
      <w:pPr>
        <w:spacing w:line="240" w:lineRule="auto"/>
      </w:pPr>
      <w:r w:rsidRPr="009B5E96">
        <w:rPr>
          <w:b/>
          <w:bCs/>
          <w:sz w:val="20"/>
          <w:szCs w:val="18"/>
        </w:rPr>
        <w:fldChar w:fldCharType="end"/>
      </w:r>
    </w:p>
    <w:p w14:paraId="75FBE3B1" w14:textId="77777777" w:rsidR="00A67D28" w:rsidRPr="009F718D" w:rsidRDefault="000815F3" w:rsidP="000815F3">
      <w:pPr>
        <w:pStyle w:val="Otsikko1"/>
        <w:rPr>
          <w:rFonts w:ascii="Times New Roman" w:hAnsi="Times New Roman"/>
          <w:sz w:val="24"/>
          <w:szCs w:val="24"/>
        </w:rPr>
      </w:pPr>
      <w:r>
        <w:br w:type="page"/>
      </w:r>
      <w:bookmarkStart w:id="1" w:name="_Toc536786599"/>
      <w:r w:rsidR="669F6B98" w:rsidRPr="009F718D">
        <w:rPr>
          <w:rFonts w:ascii="Times New Roman" w:hAnsi="Times New Roman"/>
          <w:sz w:val="24"/>
          <w:szCs w:val="24"/>
        </w:rPr>
        <w:lastRenderedPageBreak/>
        <w:t>JOHDANTO</w:t>
      </w:r>
      <w:bookmarkEnd w:id="0"/>
      <w:bookmarkEnd w:id="1"/>
    </w:p>
    <w:p w14:paraId="3461D779" w14:textId="77777777" w:rsidR="003A1DAD" w:rsidRPr="009F718D" w:rsidRDefault="003A1DAD" w:rsidP="388732CF">
      <w:pPr>
        <w:rPr>
          <w:rFonts w:ascii="Times New Roman" w:hAnsi="Times New Roman"/>
          <w:sz w:val="24"/>
          <w:szCs w:val="24"/>
          <w:lang w:val="fi-FI" w:eastAsia="fi-FI"/>
        </w:rPr>
      </w:pPr>
    </w:p>
    <w:p w14:paraId="17DD1FCE" w14:textId="77777777" w:rsidR="00A67D28" w:rsidRPr="008B645C" w:rsidRDefault="669F6B98" w:rsidP="669F6B98">
      <w:pPr>
        <w:jc w:val="both"/>
        <w:rPr>
          <w:rFonts w:ascii="Times New Roman" w:hAnsi="Times New Roman"/>
          <w:sz w:val="24"/>
          <w:szCs w:val="24"/>
          <w:lang w:val="fi-FI" w:eastAsia="fi-FI"/>
        </w:rPr>
      </w:pPr>
      <w:r w:rsidRPr="008B645C">
        <w:rPr>
          <w:rFonts w:ascii="Times New Roman" w:hAnsi="Times New Roman"/>
          <w:sz w:val="24"/>
          <w:szCs w:val="24"/>
          <w:lang w:val="fi-FI" w:eastAsia="fi-FI"/>
        </w:rPr>
        <w:t xml:space="preserve">Mielenterveyden edistäminen ja päihdehaittojen ehkäiseminen on keskeistä kuntalaisten hyvinvoinnin kannalta. Mielenterveyttä edistetään vahvistamalla mielenterveyttä suojaavia tekijöitä sekä vähentämällä riskitekijöitä. Päihdehaittoja voidaan vähentää vaikuttamalla päihteiden kysyntään, saatavuuteen ja haittoihin. Lapsuuden kasvuolosuhteet, psyykkinen ja sosiaalinen haavoittuneisuus sekä päihteiden helppo saatavuus ja käyttötapa ovat merkittäviä mielenterveys- ja päihdeongelmien riskitekijöitä. </w:t>
      </w:r>
    </w:p>
    <w:p w14:paraId="331EB9A4" w14:textId="20869CEB" w:rsidR="00A67D28" w:rsidRPr="008B645C" w:rsidRDefault="669F6B98" w:rsidP="669F6B98">
      <w:pPr>
        <w:jc w:val="both"/>
        <w:rPr>
          <w:rFonts w:ascii="Times New Roman" w:hAnsi="Times New Roman"/>
          <w:sz w:val="24"/>
          <w:szCs w:val="24"/>
          <w:lang w:val="fi-FI" w:eastAsia="fi-FI"/>
        </w:rPr>
      </w:pPr>
      <w:r w:rsidRPr="008B645C">
        <w:rPr>
          <w:rFonts w:ascii="Times New Roman" w:hAnsi="Times New Roman"/>
          <w:sz w:val="24"/>
          <w:szCs w:val="24"/>
          <w:lang w:val="fi-FI" w:eastAsia="fi-FI"/>
        </w:rPr>
        <w:t xml:space="preserve">Mielenterveyden häiriöt ja päihdehaitat ovat yleisiä kaikissa ikäryhmissä. Mielenterveyshäiriöitä arvioidaan olevan jopa viidesosalla lapsista ja neljäsosalla aikuisista. Alkoholin liikakäyttöä arvioidaan olevan jopa 40 %:lla miehistä ja 20 %:lla naisista. Lääkkeiden päihdekäyttö sekä huumausaineiden sekakäyttö on yleistynyt erityisesti 25 -34-vuotiaiden keskuudessa. Lisäksi </w:t>
      </w:r>
      <w:r w:rsidR="00F8358C">
        <w:rPr>
          <w:rFonts w:ascii="Times New Roman" w:hAnsi="Times New Roman"/>
          <w:sz w:val="24"/>
          <w:szCs w:val="24"/>
          <w:lang w:val="fi-FI" w:eastAsia="fi-FI"/>
        </w:rPr>
        <w:t>raha</w:t>
      </w:r>
      <w:r w:rsidRPr="008B645C">
        <w:rPr>
          <w:rFonts w:ascii="Times New Roman" w:hAnsi="Times New Roman"/>
          <w:sz w:val="24"/>
          <w:szCs w:val="24"/>
          <w:lang w:val="fi-FI" w:eastAsia="fi-FI"/>
        </w:rPr>
        <w:t>pelaaminen on lisääntynyt kaikissa ikäryhmissä.</w:t>
      </w:r>
    </w:p>
    <w:p w14:paraId="5E0C46C6" w14:textId="6C6C0A10" w:rsidR="008B645C" w:rsidRPr="008B645C" w:rsidRDefault="388732CF" w:rsidP="008B645C">
      <w:pPr>
        <w:jc w:val="both"/>
        <w:rPr>
          <w:rFonts w:ascii="Times New Roman" w:hAnsi="Times New Roman"/>
          <w:sz w:val="24"/>
          <w:szCs w:val="24"/>
          <w:lang w:val="fi-FI" w:eastAsia="fi-FI"/>
        </w:rPr>
      </w:pPr>
      <w:r w:rsidRPr="008B645C">
        <w:rPr>
          <w:rFonts w:ascii="Times New Roman" w:hAnsi="Times New Roman"/>
          <w:sz w:val="24"/>
          <w:szCs w:val="24"/>
          <w:lang w:val="fi-FI" w:eastAsia="fi-FI"/>
        </w:rPr>
        <w:t>Mielenterveys- ja päihdeongelmia kohdataan yhä enemmän peruspalveluissa. Mielenterveys- ja päihdetyö kattaa edistävän ja ehkäisevän työn lisäksi hoidon ja kuntoutuksen. Ongelmien varhainen tunnistaminen on tärkeä</w:t>
      </w:r>
      <w:r w:rsidR="008B645C" w:rsidRPr="008B645C">
        <w:rPr>
          <w:rFonts w:ascii="Times New Roman" w:hAnsi="Times New Roman"/>
          <w:sz w:val="24"/>
          <w:szCs w:val="24"/>
          <w:lang w:val="fi-FI" w:eastAsia="fi-FI"/>
        </w:rPr>
        <w:t xml:space="preserve">ä ja vaikuttaa keskeisesti </w:t>
      </w:r>
      <w:r w:rsidRPr="008B645C">
        <w:rPr>
          <w:rFonts w:ascii="Times New Roman" w:hAnsi="Times New Roman"/>
          <w:sz w:val="24"/>
          <w:szCs w:val="24"/>
          <w:lang w:val="fi-FI" w:eastAsia="fi-FI"/>
        </w:rPr>
        <w:t>palveluiden riittävyyteen ja saatavuuteen. Pitkäjänteisellä ehkäisevällä mielenterveys- ja päihdetyöllä voidaan merkittävästi vähentää kasvavia mielenterveys- ja päihdehaittoja. Palveluiden kehittäminen edellyttää verkoston kokoamista ammattilaisista, päättäjistä, kolmannen sektorin toimijoista ja kuntalaisista.</w:t>
      </w:r>
      <w:r w:rsidR="008B645C" w:rsidRPr="008B645C">
        <w:rPr>
          <w:rFonts w:ascii="Times New Roman" w:hAnsi="Times New Roman"/>
          <w:b/>
          <w:bCs/>
          <w:sz w:val="24"/>
          <w:szCs w:val="24"/>
          <w:lang w:val="fi-FI" w:eastAsia="fi-FI"/>
        </w:rPr>
        <w:t xml:space="preserve"> </w:t>
      </w:r>
      <w:r w:rsidR="008B645C" w:rsidRPr="00F8358C">
        <w:rPr>
          <w:rFonts w:ascii="Times New Roman" w:hAnsi="Times New Roman"/>
          <w:bCs/>
          <w:sz w:val="24"/>
          <w:szCs w:val="24"/>
          <w:lang w:val="fi-FI" w:eastAsia="fi-FI"/>
        </w:rPr>
        <w:t>Mielenterveys- ja päihdetyön painopistettä tuleekin siirtää</w:t>
      </w:r>
      <w:r w:rsidR="008B645C" w:rsidRPr="00F8358C">
        <w:rPr>
          <w:rFonts w:ascii="Times New Roman" w:hAnsi="Times New Roman"/>
          <w:sz w:val="24"/>
          <w:szCs w:val="24"/>
          <w:lang w:val="fi-FI" w:eastAsia="fi-FI"/>
        </w:rPr>
        <w:t xml:space="preserve"> </w:t>
      </w:r>
      <w:r w:rsidR="008B645C" w:rsidRPr="00F8358C">
        <w:rPr>
          <w:rFonts w:ascii="Times New Roman" w:hAnsi="Times New Roman"/>
          <w:bCs/>
          <w:sz w:val="24"/>
          <w:szCs w:val="24"/>
          <w:lang w:val="fi-FI" w:eastAsia="fi-FI"/>
        </w:rPr>
        <w:t>korjaavista erityispalveluista ehkäisevään työhön ja varhaiseen tunnistamiseen.</w:t>
      </w:r>
      <w:r w:rsidR="008B645C" w:rsidRPr="008B645C">
        <w:rPr>
          <w:rFonts w:ascii="Times New Roman" w:hAnsi="Times New Roman"/>
          <w:sz w:val="24"/>
          <w:szCs w:val="24"/>
          <w:lang w:val="fi-FI" w:eastAsia="fi-FI"/>
        </w:rPr>
        <w:t xml:space="preserve"> </w:t>
      </w:r>
    </w:p>
    <w:p w14:paraId="685261EF" w14:textId="73618DA1" w:rsidR="00B618C8" w:rsidRDefault="2DAD38CB" w:rsidP="2DAD38CB">
      <w:pPr>
        <w:jc w:val="both"/>
        <w:rPr>
          <w:rFonts w:ascii="Times New Roman" w:hAnsi="Times New Roman"/>
          <w:sz w:val="24"/>
          <w:szCs w:val="24"/>
          <w:lang w:val="fi-FI" w:eastAsia="fi-FI"/>
        </w:rPr>
      </w:pPr>
      <w:r w:rsidRPr="2DAD38CB">
        <w:rPr>
          <w:rFonts w:ascii="Times New Roman" w:hAnsi="Times New Roman"/>
          <w:sz w:val="24"/>
          <w:szCs w:val="24"/>
          <w:lang w:val="fi-FI" w:eastAsia="fi-FI"/>
        </w:rPr>
        <w:t xml:space="preserve">Olemme menossa kohti </w:t>
      </w:r>
      <w:proofErr w:type="spellStart"/>
      <w:r w:rsidRPr="2DAD38CB">
        <w:rPr>
          <w:rFonts w:ascii="Times New Roman" w:hAnsi="Times New Roman"/>
          <w:sz w:val="24"/>
          <w:szCs w:val="24"/>
          <w:lang w:val="fi-FI" w:eastAsia="fi-FI"/>
        </w:rPr>
        <w:t>Sote</w:t>
      </w:r>
      <w:proofErr w:type="spellEnd"/>
      <w:r w:rsidRPr="2DAD38CB">
        <w:rPr>
          <w:rFonts w:ascii="Times New Roman" w:hAnsi="Times New Roman"/>
          <w:sz w:val="24"/>
          <w:szCs w:val="24"/>
          <w:lang w:val="fi-FI" w:eastAsia="fi-FI"/>
        </w:rPr>
        <w:t xml:space="preserve"> -uudistusta. Tulevaisuudessa mielenterveys- ja päihdepalvelut ovat pääsääntöisesti maakunnan hallinnoimaa toimintaa. Ehkäisevä päihdetyö on kuitenkin jäämässä kunnalliseksi toiminnaksi. Perustasolla tulee olla neuvonnan ja ohjauksen lisäksi myös hoitoa mielenterveys- ja päihdepotilaille. Uudistuksessa tulee turvata kolmannen sektorin tärkeän työn jatkuvuus, jotka järjestävät pääsääntöisesti etsiviä ja matalankynnyksen palveluja. Uudistuksessa on tavoitteena parantaa yhteistyötä, selkiyttää koordinointia ja lisätä osaamista. Lisäksi sähköisiä palveluja lisätään. Mielenterveys- ja päihdeasiakkaat tulevat tarvitsemaan vahvaa palveluohjausta voidakseen käyttää valinnanvapautta tai hankkia palveluja. </w:t>
      </w:r>
    </w:p>
    <w:p w14:paraId="1435CC0E" w14:textId="4BFFF08C" w:rsidR="003C3212" w:rsidRDefault="2DAD38CB" w:rsidP="2DAD38CB">
      <w:pPr>
        <w:jc w:val="both"/>
        <w:rPr>
          <w:rFonts w:ascii="Times New Roman" w:hAnsi="Times New Roman"/>
          <w:sz w:val="24"/>
          <w:szCs w:val="24"/>
          <w:lang w:val="fi-FI" w:eastAsia="fi-FI"/>
        </w:rPr>
      </w:pPr>
      <w:r w:rsidRPr="2DAD38CB">
        <w:rPr>
          <w:rFonts w:ascii="Times New Roman" w:hAnsi="Times New Roman"/>
          <w:sz w:val="24"/>
          <w:szCs w:val="24"/>
          <w:lang w:val="fi-FI" w:eastAsia="fi-FI"/>
        </w:rPr>
        <w:t>Nokian mielenterveys- ja päihdesuunnitelman; Mielekäs ja hyvinvoiva Nokia on päivittänyt Nokian kaupunginjohtajan nimeämä mielenterveys- ja päihdetyön ryhmä:</w:t>
      </w:r>
      <w:r w:rsidRPr="2DAD38CB">
        <w:rPr>
          <w:rFonts w:ascii="Times New Roman" w:hAnsi="Times New Roman"/>
          <w:b/>
          <w:bCs/>
          <w:sz w:val="24"/>
          <w:szCs w:val="24"/>
          <w:lang w:val="fi-FI" w:eastAsia="fi-FI"/>
        </w:rPr>
        <w:t xml:space="preserve"> </w:t>
      </w:r>
      <w:r w:rsidRPr="2DAD38CB">
        <w:rPr>
          <w:rFonts w:ascii="Times New Roman" w:hAnsi="Times New Roman"/>
          <w:sz w:val="24"/>
          <w:szCs w:val="24"/>
          <w:lang w:val="fi-FI" w:eastAsia="fi-FI"/>
        </w:rPr>
        <w:t xml:space="preserve">Terhi Leskinen, Taru Parsiala, Päivi Hakanen, Mirja Laitinen, Sanna Koivukangas, Elina Kekki, Anna Lappeteläinen, Salla-Maria Lehtinen, Riikka Katajainen, Kirsti Hallikainen ja Pia Heinonen. </w:t>
      </w:r>
    </w:p>
    <w:p w14:paraId="1080F884" w14:textId="6EE1FB4B" w:rsidR="006F6A03" w:rsidRDefault="00B745EA" w:rsidP="00B745EA">
      <w:pPr>
        <w:jc w:val="both"/>
        <w:rPr>
          <w:rFonts w:ascii="Times New Roman" w:hAnsi="Times New Roman"/>
          <w:iCs/>
          <w:sz w:val="24"/>
          <w:szCs w:val="24"/>
          <w:lang w:val="fi-FI" w:eastAsia="fi-FI"/>
        </w:rPr>
      </w:pPr>
      <w:r>
        <w:rPr>
          <w:rFonts w:ascii="Times New Roman" w:hAnsi="Times New Roman"/>
          <w:iCs/>
          <w:sz w:val="24"/>
          <w:szCs w:val="24"/>
          <w:lang w:val="fi-FI" w:eastAsia="fi-FI"/>
        </w:rPr>
        <w:t>Keskeisenä ajatuksen</w:t>
      </w:r>
      <w:r w:rsidR="0080152A">
        <w:rPr>
          <w:rFonts w:ascii="Times New Roman" w:hAnsi="Times New Roman"/>
          <w:iCs/>
          <w:sz w:val="24"/>
          <w:szCs w:val="24"/>
          <w:lang w:val="fi-FI" w:eastAsia="fi-FI"/>
        </w:rPr>
        <w:t>a</w:t>
      </w:r>
      <w:r>
        <w:rPr>
          <w:rFonts w:ascii="Times New Roman" w:hAnsi="Times New Roman"/>
          <w:iCs/>
          <w:sz w:val="24"/>
          <w:szCs w:val="24"/>
          <w:lang w:val="fi-FI" w:eastAsia="fi-FI"/>
        </w:rPr>
        <w:t xml:space="preserve"> suunnitelmassa on se, että mielenterveys- ja päihdetyö kuuluu meille kaikille!</w:t>
      </w:r>
    </w:p>
    <w:p w14:paraId="54D7A028" w14:textId="7B43FFD7" w:rsidR="005E292F" w:rsidRPr="009F718D" w:rsidRDefault="002B0085" w:rsidP="002B0085">
      <w:pPr>
        <w:pStyle w:val="Otsikko1"/>
        <w:rPr>
          <w:rFonts w:ascii="Times New Roman" w:hAnsi="Times New Roman"/>
          <w:sz w:val="24"/>
          <w:szCs w:val="24"/>
        </w:rPr>
      </w:pPr>
      <w:bookmarkStart w:id="2" w:name="_Toc395879523"/>
      <w:bookmarkStart w:id="3" w:name="_Toc536786600"/>
      <w:r>
        <w:rPr>
          <w:rFonts w:ascii="Times New Roman" w:hAnsi="Times New Roman"/>
          <w:sz w:val="24"/>
          <w:szCs w:val="24"/>
        </w:rPr>
        <w:lastRenderedPageBreak/>
        <w:t>1. SUUNNITELMAN LÄHTÖKOHDAT</w:t>
      </w:r>
      <w:bookmarkEnd w:id="3"/>
    </w:p>
    <w:p w14:paraId="0FB78278" w14:textId="77777777" w:rsidR="003A1DAD" w:rsidRPr="009F718D" w:rsidRDefault="003A1DAD" w:rsidP="003A1DAD">
      <w:pPr>
        <w:rPr>
          <w:rFonts w:ascii="Times New Roman" w:hAnsi="Times New Roman"/>
          <w:sz w:val="24"/>
          <w:szCs w:val="24"/>
          <w:lang w:val="fi-FI" w:eastAsia="fi-FI"/>
        </w:rPr>
      </w:pPr>
    </w:p>
    <w:p w14:paraId="55127728" w14:textId="4415F5B1" w:rsidR="669F6B98" w:rsidRDefault="45790645" w:rsidP="45790645">
      <w:pPr>
        <w:jc w:val="both"/>
        <w:rPr>
          <w:rFonts w:ascii="Times New Roman" w:hAnsi="Times New Roman"/>
          <w:sz w:val="24"/>
          <w:szCs w:val="24"/>
          <w:lang w:val="fi-FI" w:eastAsia="fi-FI"/>
        </w:rPr>
      </w:pPr>
      <w:r w:rsidRPr="45790645">
        <w:rPr>
          <w:rFonts w:ascii="Times New Roman" w:hAnsi="Times New Roman"/>
          <w:sz w:val="24"/>
          <w:szCs w:val="24"/>
          <w:lang w:val="fi-FI" w:eastAsia="fi-FI"/>
        </w:rPr>
        <w:t>Nokian mielenterveys- ja päihdesuunnitelma 201</w:t>
      </w:r>
      <w:r w:rsidR="003C0B01">
        <w:rPr>
          <w:rFonts w:ascii="Times New Roman" w:hAnsi="Times New Roman"/>
          <w:sz w:val="24"/>
          <w:szCs w:val="24"/>
          <w:lang w:val="fi-FI" w:eastAsia="fi-FI"/>
        </w:rPr>
        <w:t>9</w:t>
      </w:r>
      <w:r w:rsidR="00E84A15">
        <w:rPr>
          <w:rFonts w:ascii="Times New Roman" w:hAnsi="Times New Roman"/>
          <w:sz w:val="24"/>
          <w:szCs w:val="24"/>
          <w:lang w:val="fi-FI" w:eastAsia="fi-FI"/>
        </w:rPr>
        <w:t xml:space="preserve"> </w:t>
      </w:r>
      <w:r w:rsidRPr="45790645">
        <w:rPr>
          <w:rFonts w:ascii="Times New Roman" w:hAnsi="Times New Roman"/>
          <w:sz w:val="24"/>
          <w:szCs w:val="24"/>
          <w:lang w:val="fi-FI" w:eastAsia="fi-FI"/>
        </w:rPr>
        <w:t>-202</w:t>
      </w:r>
      <w:r w:rsidR="003C0B01">
        <w:rPr>
          <w:rFonts w:ascii="Times New Roman" w:hAnsi="Times New Roman"/>
          <w:sz w:val="24"/>
          <w:szCs w:val="24"/>
          <w:lang w:val="fi-FI" w:eastAsia="fi-FI"/>
        </w:rPr>
        <w:t>1</w:t>
      </w:r>
      <w:r w:rsidRPr="45790645">
        <w:rPr>
          <w:rFonts w:ascii="Times New Roman" w:hAnsi="Times New Roman"/>
          <w:sz w:val="24"/>
          <w:szCs w:val="24"/>
          <w:lang w:val="fi-FI" w:eastAsia="fi-FI"/>
        </w:rPr>
        <w:t xml:space="preserve"> pohjautuu kansalliseen kehittämislinjaukseen, alueelliseen- ja paikalliseen hyvinvointisuunnitelmaan sekä kaupunkistrategiaan.  </w:t>
      </w:r>
    </w:p>
    <w:p w14:paraId="48C4C3AB" w14:textId="77777777" w:rsidR="000849A8" w:rsidRPr="009F718D" w:rsidRDefault="000849A8" w:rsidP="45790645">
      <w:pPr>
        <w:jc w:val="both"/>
        <w:rPr>
          <w:rFonts w:ascii="Times New Roman" w:hAnsi="Times New Roman"/>
          <w:sz w:val="24"/>
          <w:szCs w:val="24"/>
          <w:lang w:val="fi-FI" w:eastAsia="fi-FI"/>
        </w:rPr>
      </w:pPr>
    </w:p>
    <w:p w14:paraId="48F08045" w14:textId="41D08D6C" w:rsidR="00F36C32" w:rsidRPr="009F718D" w:rsidRDefault="388732CF" w:rsidP="669F6B98">
      <w:pPr>
        <w:pStyle w:val="Otsikko2"/>
        <w:jc w:val="both"/>
        <w:rPr>
          <w:rFonts w:ascii="Times New Roman" w:hAnsi="Times New Roman"/>
          <w:i w:val="0"/>
          <w:iCs w:val="0"/>
          <w:sz w:val="24"/>
          <w:szCs w:val="24"/>
          <w:lang w:val="fi-FI" w:eastAsia="fi-FI"/>
        </w:rPr>
      </w:pPr>
      <w:bookmarkStart w:id="4" w:name="_Toc536786601"/>
      <w:r w:rsidRPr="009F718D">
        <w:rPr>
          <w:rFonts w:ascii="Times New Roman" w:hAnsi="Times New Roman"/>
          <w:i w:val="0"/>
          <w:iCs w:val="0"/>
          <w:sz w:val="24"/>
          <w:szCs w:val="24"/>
          <w:lang w:val="fi-FI" w:eastAsia="fi-FI"/>
        </w:rPr>
        <w:t>1.1</w:t>
      </w:r>
      <w:r w:rsidR="00B80BD4">
        <w:rPr>
          <w:rFonts w:ascii="Times New Roman" w:hAnsi="Times New Roman"/>
          <w:i w:val="0"/>
          <w:iCs w:val="0"/>
          <w:sz w:val="24"/>
          <w:szCs w:val="24"/>
          <w:lang w:val="fi-FI" w:eastAsia="fi-FI"/>
        </w:rPr>
        <w:t>.</w:t>
      </w:r>
      <w:r w:rsidRPr="009F718D">
        <w:rPr>
          <w:rFonts w:ascii="Times New Roman" w:hAnsi="Times New Roman"/>
          <w:i w:val="0"/>
          <w:iCs w:val="0"/>
          <w:sz w:val="24"/>
          <w:szCs w:val="24"/>
          <w:lang w:val="fi-FI" w:eastAsia="fi-FI"/>
        </w:rPr>
        <w:t xml:space="preserve"> Kansallisen mielenterveys- ja päihdesuunnitelman painopisteet vuoteen 2020 saakka</w:t>
      </w:r>
      <w:bookmarkEnd w:id="4"/>
    </w:p>
    <w:p w14:paraId="491F590A" w14:textId="1419E05F" w:rsidR="00196BF0" w:rsidRPr="009F718D" w:rsidRDefault="00196BF0" w:rsidP="388732CF">
      <w:pPr>
        <w:spacing w:after="0"/>
        <w:rPr>
          <w:rFonts w:ascii="Times New Roman" w:hAnsi="Times New Roman"/>
          <w:sz w:val="24"/>
          <w:szCs w:val="24"/>
          <w:lang w:val="fi-FI" w:eastAsia="fi-FI"/>
        </w:rPr>
      </w:pPr>
    </w:p>
    <w:p w14:paraId="50637AF7" w14:textId="3541021C" w:rsidR="00196BF0" w:rsidRPr="00CE0194" w:rsidRDefault="45790645" w:rsidP="45790645">
      <w:pPr>
        <w:spacing w:after="0"/>
        <w:jc w:val="both"/>
        <w:rPr>
          <w:rFonts w:ascii="Times New Roman" w:hAnsi="Times New Roman"/>
          <w:sz w:val="24"/>
          <w:szCs w:val="24"/>
          <w:lang w:val="fi-FI"/>
        </w:rPr>
      </w:pPr>
      <w:r w:rsidRPr="45790645">
        <w:rPr>
          <w:rFonts w:ascii="Times New Roman" w:hAnsi="Times New Roman"/>
          <w:sz w:val="24"/>
          <w:szCs w:val="24"/>
          <w:lang w:val="fi-FI"/>
        </w:rPr>
        <w:t>Kansallisessa mielenterveys- ja päihdesuunnitelmassa 2009</w:t>
      </w:r>
      <w:r w:rsidR="00E84A15">
        <w:rPr>
          <w:rFonts w:ascii="Times New Roman" w:hAnsi="Times New Roman"/>
          <w:sz w:val="24"/>
          <w:szCs w:val="24"/>
          <w:lang w:val="fi-FI"/>
        </w:rPr>
        <w:t xml:space="preserve"> </w:t>
      </w:r>
      <w:r w:rsidRPr="45790645">
        <w:rPr>
          <w:rFonts w:ascii="Times New Roman" w:hAnsi="Times New Roman"/>
          <w:sz w:val="24"/>
          <w:szCs w:val="24"/>
          <w:lang w:val="fi-FI"/>
        </w:rPr>
        <w:t>-2015 linjattiin mielenterveys- ja päihdetyön keskeiset periaatteet. Suunnitelmassa oli neljä painopistealuetta: asiakkaan aseman vahvistaminen, mielenterveyttä ja päihteettömyyttä edistävä ja ongelmia ehkäisevä työ, mielenterveys- ja päihdepalvelujen järjestäminen sekä ohjauskeinojen kehittäminen. Ulkoisen loppuarvioinnin mukaan suunnitelmalla oli myönteinen vaikutus erityisesti tietoisuuden lisääntymiseen, asiakkaan aseman vahvistamiseen, edistävän ja ehkäisevän työn- sekä palvelujärjestelmän kehittämiseen. (</w:t>
      </w:r>
      <w:proofErr w:type="spellStart"/>
      <w:r w:rsidRPr="45790645">
        <w:rPr>
          <w:rFonts w:ascii="Times New Roman" w:hAnsi="Times New Roman"/>
          <w:sz w:val="24"/>
          <w:szCs w:val="24"/>
          <w:lang w:val="fi-FI"/>
        </w:rPr>
        <w:t>Sosiaali</w:t>
      </w:r>
      <w:proofErr w:type="spellEnd"/>
      <w:r w:rsidRPr="45790645">
        <w:rPr>
          <w:rFonts w:ascii="Times New Roman" w:hAnsi="Times New Roman"/>
          <w:sz w:val="24"/>
          <w:szCs w:val="24"/>
          <w:lang w:val="fi-FI"/>
        </w:rPr>
        <w:t>- ja terveysministeriö 2016.)</w:t>
      </w:r>
    </w:p>
    <w:p w14:paraId="13D705B3" w14:textId="77777777" w:rsidR="001E32A6" w:rsidRPr="009F718D" w:rsidRDefault="001E32A6" w:rsidP="44C6765B">
      <w:pPr>
        <w:spacing w:after="0"/>
        <w:jc w:val="both"/>
        <w:rPr>
          <w:rFonts w:ascii="Times New Roman" w:hAnsi="Times New Roman"/>
          <w:color w:val="2F5496" w:themeColor="accent1" w:themeShade="BF"/>
          <w:sz w:val="24"/>
          <w:szCs w:val="24"/>
          <w:lang w:val="fi-FI"/>
        </w:rPr>
      </w:pPr>
    </w:p>
    <w:p w14:paraId="2052291B" w14:textId="7AAD9807" w:rsidR="00196BF0" w:rsidRPr="00CE0194" w:rsidRDefault="2DAD38CB" w:rsidP="2DAD38CB">
      <w:pPr>
        <w:spacing w:after="0"/>
        <w:jc w:val="both"/>
        <w:rPr>
          <w:rFonts w:ascii="Times New Roman" w:hAnsi="Times New Roman"/>
          <w:sz w:val="24"/>
          <w:szCs w:val="24"/>
          <w:lang w:val="fi-FI"/>
        </w:rPr>
      </w:pPr>
      <w:r w:rsidRPr="2DAD38CB">
        <w:rPr>
          <w:rFonts w:ascii="Times New Roman" w:hAnsi="Times New Roman"/>
          <w:sz w:val="24"/>
          <w:szCs w:val="24"/>
          <w:lang w:val="fi-FI" w:eastAsia="fi-FI"/>
        </w:rPr>
        <w:t xml:space="preserve">Kansallisen mielenterveys- ja päihdesuunnitelman toimeenpanon ohjausryhmä esitti loppuraportissaan, että vuoteen 2020 saakka asiakkaan asemaa vahvistetaan monipuolistamalla palveluja, </w:t>
      </w:r>
      <w:r w:rsidRPr="2DAD38CB">
        <w:rPr>
          <w:rFonts w:ascii="Times New Roman" w:eastAsiaTheme="minorEastAsia" w:hAnsi="Times New Roman"/>
          <w:sz w:val="24"/>
          <w:szCs w:val="24"/>
          <w:lang w:val="fi-FI" w:eastAsia="fi-FI"/>
        </w:rPr>
        <w:t>jonka seurauksena palvelut ovat saavutettavia ja saatavuudeltaan riittäviä</w:t>
      </w:r>
      <w:r w:rsidRPr="2DAD38CB">
        <w:rPr>
          <w:rFonts w:ascii="Times New Roman" w:hAnsi="Times New Roman"/>
          <w:sz w:val="24"/>
          <w:szCs w:val="24"/>
          <w:lang w:val="fi-FI"/>
        </w:rPr>
        <w:t xml:space="preserve"> sekä ottamalla käyttöön yhdenvertaisuutta tukevia keinoja asiakkaan valinnanvapauden toteuttamisessa</w:t>
      </w:r>
      <w:r w:rsidRPr="2DAD38CB">
        <w:rPr>
          <w:rFonts w:ascii="Times New Roman" w:eastAsiaTheme="minorEastAsia" w:hAnsi="Times New Roman"/>
          <w:sz w:val="24"/>
          <w:szCs w:val="24"/>
          <w:lang w:val="fi-FI" w:eastAsia="fi-FI"/>
        </w:rPr>
        <w:t>. Monimuotoisten avopalvelujen ja sähköisten palvelujen kehittämistä jatketaan. Vakiinnutetaan</w:t>
      </w:r>
      <w:r w:rsidRPr="2DAD38CB">
        <w:rPr>
          <w:rFonts w:ascii="Times New Roman" w:hAnsi="Times New Roman"/>
          <w:sz w:val="24"/>
          <w:szCs w:val="24"/>
          <w:lang w:val="fi-FI"/>
        </w:rPr>
        <w:t xml:space="preserve"> kokemusasiantuntijuuden käyttöä, omaisia ja läheisiä huomioivia työmuotoja sekä otetaan käyttöön kuntoutumista ja työhön pääsyä tukevia toimenpiteitä. Edistävää ja ehkäisevää työtä lisätään ja toteutetaan eri hallinnonaloilla. Itsemurhien ehkäisyä jatketaan, mielenterveystaitoja vahvistetaan sekä peruspalveluissa otetaan kattavasti käyttöön edistävän-, ehkäisevän työn ja varhaisen tunnistamisen että hoidon menetelmät. Palvelujen järjestämisessä ja hankinnoissa otetaan huomioon mielenterveys- ja päihdeongelmaisten erityiset tarpeet huomioiden haavoittuvimmat ryhmät. Mielenterveys- ja päihdetyön ohjauksen kehittämisessä keskeistä on tietopohjan parantaminen, vaikuttavien palvelujen riittävä tarjonta sekä tulevien </w:t>
      </w:r>
      <w:proofErr w:type="spellStart"/>
      <w:r w:rsidRPr="2DAD38CB">
        <w:rPr>
          <w:rFonts w:ascii="Times New Roman" w:hAnsi="Times New Roman"/>
          <w:sz w:val="24"/>
          <w:szCs w:val="24"/>
          <w:lang w:val="fi-FI"/>
        </w:rPr>
        <w:t>sosiaali</w:t>
      </w:r>
      <w:proofErr w:type="spellEnd"/>
      <w:r w:rsidRPr="2DAD38CB">
        <w:rPr>
          <w:rFonts w:ascii="Times New Roman" w:hAnsi="Times New Roman"/>
          <w:sz w:val="24"/>
          <w:szCs w:val="24"/>
          <w:lang w:val="fi-FI"/>
        </w:rPr>
        <w:t>- ja terveydenhuollosta vastaavien alueiden ja kuntien välinen yhteistyö. (</w:t>
      </w:r>
      <w:proofErr w:type="spellStart"/>
      <w:r w:rsidRPr="2DAD38CB">
        <w:rPr>
          <w:rFonts w:ascii="Times New Roman" w:hAnsi="Times New Roman"/>
          <w:sz w:val="24"/>
          <w:szCs w:val="24"/>
          <w:lang w:val="fi-FI"/>
        </w:rPr>
        <w:t>Sosiaali</w:t>
      </w:r>
      <w:proofErr w:type="spellEnd"/>
      <w:r w:rsidRPr="2DAD38CB">
        <w:rPr>
          <w:rFonts w:ascii="Times New Roman" w:hAnsi="Times New Roman"/>
          <w:sz w:val="24"/>
          <w:szCs w:val="24"/>
          <w:lang w:val="fi-FI"/>
        </w:rPr>
        <w:t>- ja terveysministeriö 2016.)</w:t>
      </w:r>
    </w:p>
    <w:p w14:paraId="5C518425" w14:textId="73D68487" w:rsidR="05DCB7DE" w:rsidRPr="009F718D" w:rsidRDefault="05DCB7DE" w:rsidP="05DCB7DE">
      <w:pPr>
        <w:spacing w:after="0"/>
        <w:ind w:left="360" w:hanging="360"/>
        <w:jc w:val="both"/>
        <w:rPr>
          <w:rFonts w:ascii="Times New Roman" w:hAnsi="Times New Roman"/>
          <w:sz w:val="24"/>
          <w:szCs w:val="24"/>
          <w:lang w:val="fi-FI" w:eastAsia="fi-FI"/>
        </w:rPr>
      </w:pPr>
    </w:p>
    <w:p w14:paraId="44E25C73" w14:textId="78CE4A8A" w:rsidR="007F2379" w:rsidRDefault="669F6B98" w:rsidP="669F6B98">
      <w:pPr>
        <w:pStyle w:val="Otsikko2"/>
        <w:rPr>
          <w:rFonts w:ascii="Times New Roman" w:hAnsi="Times New Roman"/>
          <w:i w:val="0"/>
          <w:iCs w:val="0"/>
          <w:sz w:val="24"/>
          <w:szCs w:val="24"/>
          <w:lang w:val="fi-FI" w:eastAsia="fi-FI"/>
        </w:rPr>
      </w:pPr>
      <w:bookmarkStart w:id="5" w:name="_Toc536786602"/>
      <w:r w:rsidRPr="009F718D">
        <w:rPr>
          <w:rFonts w:ascii="Times New Roman" w:hAnsi="Times New Roman"/>
          <w:i w:val="0"/>
          <w:iCs w:val="0"/>
          <w:sz w:val="24"/>
          <w:szCs w:val="24"/>
          <w:lang w:val="fi-FI" w:eastAsia="fi-FI"/>
        </w:rPr>
        <w:t>1.2</w:t>
      </w:r>
      <w:r w:rsidR="00B80BD4">
        <w:rPr>
          <w:rFonts w:ascii="Times New Roman" w:hAnsi="Times New Roman"/>
          <w:i w:val="0"/>
          <w:iCs w:val="0"/>
          <w:sz w:val="24"/>
          <w:szCs w:val="24"/>
          <w:lang w:val="fi-FI" w:eastAsia="fi-FI"/>
        </w:rPr>
        <w:t>.</w:t>
      </w:r>
      <w:r w:rsidRPr="009F718D">
        <w:rPr>
          <w:rFonts w:ascii="Times New Roman" w:hAnsi="Times New Roman"/>
          <w:i w:val="0"/>
          <w:iCs w:val="0"/>
          <w:sz w:val="24"/>
          <w:szCs w:val="24"/>
          <w:lang w:val="fi-FI" w:eastAsia="fi-FI"/>
        </w:rPr>
        <w:t xml:space="preserve"> </w:t>
      </w:r>
      <w:r w:rsidR="00932D72">
        <w:rPr>
          <w:rFonts w:ascii="Times New Roman" w:hAnsi="Times New Roman"/>
          <w:i w:val="0"/>
          <w:iCs w:val="0"/>
          <w:sz w:val="24"/>
          <w:szCs w:val="24"/>
          <w:lang w:val="fi-FI" w:eastAsia="fi-FI"/>
        </w:rPr>
        <w:t>Pirkanmaan alueellinen hyvinvointi</w:t>
      </w:r>
      <w:r w:rsidR="008F5EC8">
        <w:rPr>
          <w:rFonts w:ascii="Times New Roman" w:hAnsi="Times New Roman"/>
          <w:i w:val="0"/>
          <w:iCs w:val="0"/>
          <w:sz w:val="24"/>
          <w:szCs w:val="24"/>
          <w:lang w:val="fi-FI" w:eastAsia="fi-FI"/>
        </w:rPr>
        <w:t>kertomus</w:t>
      </w:r>
      <w:r w:rsidR="00932D72">
        <w:rPr>
          <w:rFonts w:ascii="Times New Roman" w:hAnsi="Times New Roman"/>
          <w:i w:val="0"/>
          <w:iCs w:val="0"/>
          <w:sz w:val="24"/>
          <w:szCs w:val="24"/>
          <w:lang w:val="fi-FI" w:eastAsia="fi-FI"/>
        </w:rPr>
        <w:t xml:space="preserve"> 2017</w:t>
      </w:r>
      <w:r w:rsidR="00CE0194">
        <w:rPr>
          <w:rFonts w:ascii="Times New Roman" w:hAnsi="Times New Roman"/>
          <w:i w:val="0"/>
          <w:iCs w:val="0"/>
          <w:sz w:val="24"/>
          <w:szCs w:val="24"/>
          <w:lang w:val="fi-FI" w:eastAsia="fi-FI"/>
        </w:rPr>
        <w:t xml:space="preserve"> </w:t>
      </w:r>
      <w:r w:rsidR="00932D72">
        <w:rPr>
          <w:rFonts w:ascii="Times New Roman" w:hAnsi="Times New Roman"/>
          <w:i w:val="0"/>
          <w:iCs w:val="0"/>
          <w:sz w:val="24"/>
          <w:szCs w:val="24"/>
          <w:lang w:val="fi-FI" w:eastAsia="fi-FI"/>
        </w:rPr>
        <w:t>-2020</w:t>
      </w:r>
      <w:bookmarkEnd w:id="5"/>
    </w:p>
    <w:p w14:paraId="68818F47" w14:textId="77777777" w:rsidR="00157323" w:rsidRPr="00157323" w:rsidRDefault="00157323" w:rsidP="00157323">
      <w:pPr>
        <w:rPr>
          <w:lang w:val="fi-FI" w:eastAsia="fi-FI"/>
        </w:rPr>
      </w:pPr>
    </w:p>
    <w:p w14:paraId="5D4C3C60" w14:textId="52C8956B" w:rsidR="00F2471E" w:rsidRDefault="00F2471E" w:rsidP="45790645">
      <w:pPr>
        <w:jc w:val="both"/>
        <w:rPr>
          <w:rFonts w:ascii="Times New Roman" w:hAnsi="Times New Roman"/>
          <w:color w:val="000000" w:themeColor="text1"/>
          <w:sz w:val="24"/>
          <w:szCs w:val="24"/>
          <w:lang w:val="fi-FI"/>
        </w:rPr>
      </w:pPr>
      <w:r>
        <w:rPr>
          <w:rFonts w:ascii="Times New Roman" w:hAnsi="Times New Roman"/>
          <w:sz w:val="24"/>
          <w:szCs w:val="24"/>
          <w:lang w:val="fi-FI"/>
        </w:rPr>
        <w:t>”Mielekästä elämää” -</w:t>
      </w:r>
      <w:r w:rsidR="00157323" w:rsidRPr="009F718D">
        <w:rPr>
          <w:rFonts w:ascii="Times New Roman" w:hAnsi="Times New Roman"/>
          <w:sz w:val="24"/>
          <w:szCs w:val="24"/>
          <w:lang w:val="fi-FI"/>
        </w:rPr>
        <w:t>Pirkanmaan mielenterveys- ja päihdestrategi</w:t>
      </w:r>
      <w:r>
        <w:rPr>
          <w:rFonts w:ascii="Times New Roman" w:hAnsi="Times New Roman"/>
          <w:sz w:val="24"/>
          <w:szCs w:val="24"/>
          <w:lang w:val="fi-FI"/>
        </w:rPr>
        <w:t>a 2013</w:t>
      </w:r>
      <w:r w:rsidR="00E84A15">
        <w:rPr>
          <w:rFonts w:ascii="Times New Roman" w:hAnsi="Times New Roman"/>
          <w:sz w:val="24"/>
          <w:szCs w:val="24"/>
          <w:lang w:val="fi-FI"/>
        </w:rPr>
        <w:t xml:space="preserve"> </w:t>
      </w:r>
      <w:r>
        <w:rPr>
          <w:rFonts w:ascii="Times New Roman" w:hAnsi="Times New Roman"/>
          <w:sz w:val="24"/>
          <w:szCs w:val="24"/>
          <w:lang w:val="fi-FI"/>
        </w:rPr>
        <w:t>-2016</w:t>
      </w:r>
      <w:r w:rsidR="00157323" w:rsidRPr="009F718D">
        <w:rPr>
          <w:rFonts w:ascii="Times New Roman" w:hAnsi="Times New Roman"/>
          <w:sz w:val="24"/>
          <w:szCs w:val="24"/>
          <w:lang w:val="fi-FI"/>
        </w:rPr>
        <w:t xml:space="preserve"> </w:t>
      </w:r>
      <w:r>
        <w:rPr>
          <w:rFonts w:ascii="Times New Roman" w:hAnsi="Times New Roman"/>
          <w:sz w:val="24"/>
          <w:szCs w:val="24"/>
          <w:lang w:val="fi-FI"/>
        </w:rPr>
        <w:t>linjasi alueellisesti mielenterveys- ja päihdesuunnitelmia. S</w:t>
      </w:r>
      <w:r w:rsidR="00A775CA">
        <w:rPr>
          <w:rFonts w:ascii="Times New Roman" w:hAnsi="Times New Roman"/>
          <w:sz w:val="24"/>
          <w:szCs w:val="24"/>
          <w:lang w:val="fi-FI"/>
        </w:rPr>
        <w:t>trategia</w:t>
      </w:r>
      <w:r>
        <w:rPr>
          <w:rFonts w:ascii="Times New Roman" w:hAnsi="Times New Roman"/>
          <w:sz w:val="24"/>
          <w:szCs w:val="24"/>
          <w:lang w:val="fi-FI"/>
        </w:rPr>
        <w:t xml:space="preserve">n painopisteinä olivat lasten ja </w:t>
      </w:r>
      <w:r>
        <w:rPr>
          <w:rFonts w:ascii="Times New Roman" w:hAnsi="Times New Roman"/>
          <w:sz w:val="24"/>
          <w:szCs w:val="24"/>
          <w:lang w:val="fi-FI"/>
        </w:rPr>
        <w:lastRenderedPageBreak/>
        <w:t xml:space="preserve">lapsiperheiden hyvinvointi, nuorten hyvinvointi ja osallisuus, työikäisten mielenterveys- ja päihdeongelmien hoito sekä ikääntyvien mielenterveys- ja päihdeongelmien varhaistunnistus. </w:t>
      </w:r>
      <w:r w:rsidRPr="009F718D">
        <w:rPr>
          <w:rFonts w:ascii="Times New Roman" w:hAnsi="Times New Roman"/>
          <w:color w:val="000000"/>
          <w:kern w:val="24"/>
          <w:sz w:val="24"/>
          <w:szCs w:val="24"/>
          <w:lang w:val="fi-FI"/>
        </w:rPr>
        <w:t xml:space="preserve">Alueellisen strategian tavoitteena oli tukea vanhemmuutta sekä myönteistä lapsuuden, nuoruuden ja aikuisuuden kehittymistä, ehkäistä nuorten syrjäytymistä, vähentää ennenaikaista eläkkeelle jäämistä mielenterveys- ja käyttäytymisen häiriöiden perusteella, ylläpitää työkykyä ja edistää perheiden hyvinvointia sekä edistää ikääntyvien psyykkistä hyvinvointia, elämänlaatua, toimintakykyä ja itsenäistä kotona selviytymistä. (Varjonen </w:t>
      </w:r>
      <w:r w:rsidR="007406A1">
        <w:rPr>
          <w:rFonts w:ascii="Times New Roman" w:hAnsi="Times New Roman"/>
          <w:color w:val="000000"/>
          <w:kern w:val="24"/>
          <w:sz w:val="24"/>
          <w:szCs w:val="24"/>
          <w:lang w:val="fi-FI"/>
        </w:rPr>
        <w:t>-</w:t>
      </w:r>
      <w:r w:rsidRPr="009F718D">
        <w:rPr>
          <w:rFonts w:ascii="Times New Roman" w:hAnsi="Times New Roman"/>
          <w:color w:val="000000"/>
          <w:kern w:val="24"/>
          <w:sz w:val="24"/>
          <w:szCs w:val="24"/>
          <w:lang w:val="fi-FI"/>
        </w:rPr>
        <w:t>Toivonen, 2013.)</w:t>
      </w:r>
    </w:p>
    <w:p w14:paraId="14790203" w14:textId="3E71F999" w:rsidR="00F2471E" w:rsidRPr="00A775CA" w:rsidRDefault="00A775CA" w:rsidP="2DAD38CB">
      <w:pPr>
        <w:jc w:val="both"/>
        <w:rPr>
          <w:rFonts w:ascii="Times New Roman" w:hAnsi="Times New Roman"/>
          <w:sz w:val="24"/>
          <w:szCs w:val="24"/>
          <w:lang w:val="fi-FI"/>
        </w:rPr>
      </w:pPr>
      <w:r w:rsidRPr="00A775CA">
        <w:rPr>
          <w:rFonts w:ascii="Times New Roman" w:hAnsi="Times New Roman"/>
          <w:color w:val="000000"/>
          <w:kern w:val="24"/>
          <w:sz w:val="24"/>
          <w:szCs w:val="24"/>
          <w:lang w:val="fi-FI"/>
        </w:rPr>
        <w:t xml:space="preserve">Strategian loppuarvioinnissa toimiviksi käytännöiksi muotoutuivat henkilökunnan osaaminen ja vahva ammattitaito, paikalliset ja hyvin toimivat hoitamisen käytännöt, vaikuttavien hoitomenetelmien ja ehkäisevän työn menetelmien käyttö, matalan kynnyksen palveluiden tarjoaminen, </w:t>
      </w:r>
      <w:proofErr w:type="spellStart"/>
      <w:r w:rsidRPr="00A775CA">
        <w:rPr>
          <w:rFonts w:ascii="Times New Roman" w:hAnsi="Times New Roman"/>
          <w:color w:val="000000"/>
          <w:kern w:val="24"/>
          <w:sz w:val="24"/>
          <w:szCs w:val="24"/>
          <w:lang w:val="fi-FI"/>
        </w:rPr>
        <w:t>sote</w:t>
      </w:r>
      <w:proofErr w:type="spellEnd"/>
      <w:r w:rsidRPr="00A775CA">
        <w:rPr>
          <w:rFonts w:ascii="Times New Roman" w:hAnsi="Times New Roman"/>
          <w:color w:val="000000"/>
          <w:kern w:val="24"/>
          <w:sz w:val="24"/>
          <w:szCs w:val="24"/>
          <w:lang w:val="fi-FI"/>
        </w:rPr>
        <w:t xml:space="preserve">- integraation eteenpäinvieminen kunnissa, kokemusasiantuntijuuden käyttö, digitaalisuuden lisääminen ja kuntien osaamisen hyödyntäminen. </w:t>
      </w:r>
      <w:r w:rsidRPr="00703DF5">
        <w:rPr>
          <w:rFonts w:ascii="Times New Roman" w:hAnsi="Times New Roman"/>
          <w:color w:val="000000"/>
          <w:kern w:val="24"/>
          <w:sz w:val="24"/>
          <w:szCs w:val="24"/>
          <w:lang w:val="fi-FI"/>
        </w:rPr>
        <w:t>Kehittämistarpeiksi nimettiin</w:t>
      </w:r>
      <w:r w:rsidR="00E2719B" w:rsidRPr="00703DF5">
        <w:rPr>
          <w:rFonts w:ascii="Times New Roman" w:hAnsi="Times New Roman"/>
          <w:color w:val="000000"/>
          <w:kern w:val="24"/>
          <w:sz w:val="24"/>
          <w:szCs w:val="24"/>
          <w:lang w:val="fi-FI"/>
        </w:rPr>
        <w:t>:</w:t>
      </w:r>
      <w:r w:rsidRPr="00703DF5">
        <w:rPr>
          <w:rFonts w:ascii="Times New Roman" w:hAnsi="Times New Roman"/>
          <w:color w:val="000000"/>
          <w:kern w:val="24"/>
          <w:sz w:val="24"/>
          <w:szCs w:val="24"/>
          <w:lang w:val="fi-FI"/>
        </w:rPr>
        <w:t xml:space="preserve"> </w:t>
      </w:r>
      <w:r w:rsidR="00E2719B" w:rsidRPr="00703DF5">
        <w:rPr>
          <w:rFonts w:ascii="Times New Roman" w:hAnsi="Times New Roman"/>
          <w:color w:val="000000"/>
          <w:kern w:val="24"/>
          <w:sz w:val="24"/>
          <w:szCs w:val="24"/>
          <w:lang w:val="fi-FI"/>
        </w:rPr>
        <w:t>h</w:t>
      </w:r>
      <w:r w:rsidR="00F2471E" w:rsidRPr="00703DF5">
        <w:rPr>
          <w:rFonts w:ascii="Times New Roman" w:hAnsi="Times New Roman"/>
          <w:sz w:val="24"/>
          <w:szCs w:val="24"/>
          <w:lang w:val="fi-FI"/>
        </w:rPr>
        <w:t>o</w:t>
      </w:r>
      <w:r w:rsidR="00E2719B" w:rsidRPr="00703DF5">
        <w:rPr>
          <w:rFonts w:ascii="Times New Roman" w:hAnsi="Times New Roman"/>
          <w:sz w:val="24"/>
          <w:szCs w:val="24"/>
          <w:lang w:val="fi-FI"/>
        </w:rPr>
        <w:t>idon kokonaisuuden pirstaleisuuden hallinta</w:t>
      </w:r>
      <w:r w:rsidR="00F2471E" w:rsidRPr="00703DF5">
        <w:rPr>
          <w:rFonts w:ascii="Times New Roman" w:hAnsi="Times New Roman"/>
          <w:sz w:val="24"/>
          <w:szCs w:val="24"/>
          <w:lang w:val="fi-FI"/>
        </w:rPr>
        <w:t xml:space="preserve"> ja hoitoprosessin toimivuus, </w:t>
      </w:r>
      <w:r w:rsidR="00E2719B" w:rsidRPr="00703DF5">
        <w:rPr>
          <w:rFonts w:ascii="Times New Roman" w:hAnsi="Times New Roman"/>
          <w:sz w:val="24"/>
          <w:szCs w:val="24"/>
          <w:lang w:val="fi-FI"/>
        </w:rPr>
        <w:t>koska</w:t>
      </w:r>
      <w:r w:rsidR="00F2471E" w:rsidRPr="00703DF5">
        <w:rPr>
          <w:rFonts w:ascii="Times New Roman" w:hAnsi="Times New Roman"/>
          <w:sz w:val="24"/>
          <w:szCs w:val="24"/>
          <w:lang w:val="fi-FI"/>
        </w:rPr>
        <w:t xml:space="preserve"> palvelut eivät muodosta </w:t>
      </w:r>
      <w:r w:rsidR="00E2719B" w:rsidRPr="00703DF5">
        <w:rPr>
          <w:rFonts w:ascii="Times New Roman" w:hAnsi="Times New Roman"/>
          <w:sz w:val="24"/>
          <w:szCs w:val="24"/>
          <w:lang w:val="fi-FI"/>
        </w:rPr>
        <w:t xml:space="preserve">tällä hetkellä </w:t>
      </w:r>
      <w:r w:rsidR="00F2471E" w:rsidRPr="00703DF5">
        <w:rPr>
          <w:rFonts w:ascii="Times New Roman" w:hAnsi="Times New Roman"/>
          <w:sz w:val="24"/>
          <w:szCs w:val="24"/>
          <w:lang w:val="fi-FI"/>
        </w:rPr>
        <w:t xml:space="preserve">toimivaa kokonaisuutta, hoitoon pääsemisessä on vaihtelua ja palvelutarpeen </w:t>
      </w:r>
      <w:r w:rsidR="00E2719B" w:rsidRPr="00703DF5">
        <w:rPr>
          <w:rFonts w:ascii="Times New Roman" w:hAnsi="Times New Roman"/>
          <w:sz w:val="24"/>
          <w:szCs w:val="24"/>
          <w:lang w:val="fi-FI"/>
        </w:rPr>
        <w:t>arvioinneissa on haasteita. Hoidon sisällössä ja laadussa on kehitettävä m</w:t>
      </w:r>
      <w:r w:rsidR="00F2471E" w:rsidRPr="00703DF5">
        <w:rPr>
          <w:rFonts w:ascii="Times New Roman" w:hAnsi="Times New Roman"/>
          <w:sz w:val="24"/>
          <w:szCs w:val="24"/>
          <w:lang w:val="fi-FI"/>
        </w:rPr>
        <w:t xml:space="preserve">atalan kynnyksen </w:t>
      </w:r>
      <w:r w:rsidR="00E2719B" w:rsidRPr="00703DF5">
        <w:rPr>
          <w:rFonts w:ascii="Times New Roman" w:hAnsi="Times New Roman"/>
          <w:sz w:val="24"/>
          <w:szCs w:val="24"/>
          <w:lang w:val="fi-FI"/>
        </w:rPr>
        <w:t xml:space="preserve">hoitoa </w:t>
      </w:r>
      <w:r w:rsidR="00F2471E" w:rsidRPr="00703DF5">
        <w:rPr>
          <w:rFonts w:ascii="Times New Roman" w:hAnsi="Times New Roman"/>
          <w:sz w:val="24"/>
          <w:szCs w:val="24"/>
          <w:lang w:val="fi-FI"/>
        </w:rPr>
        <w:t>ja ennaltaehkäisev</w:t>
      </w:r>
      <w:r w:rsidR="00E2719B" w:rsidRPr="00703DF5">
        <w:rPr>
          <w:rFonts w:ascii="Times New Roman" w:hAnsi="Times New Roman"/>
          <w:sz w:val="24"/>
          <w:szCs w:val="24"/>
          <w:lang w:val="fi-FI"/>
        </w:rPr>
        <w:t>iä palveluja sekä päihteettömyyttä tukevia hoitoja</w:t>
      </w:r>
      <w:r w:rsidR="00535E23">
        <w:rPr>
          <w:rFonts w:ascii="Times New Roman" w:hAnsi="Times New Roman"/>
          <w:sz w:val="24"/>
          <w:szCs w:val="24"/>
          <w:lang w:val="fi-FI"/>
        </w:rPr>
        <w:t>.</w:t>
      </w:r>
      <w:r w:rsidR="00F2471E" w:rsidRPr="00703DF5">
        <w:rPr>
          <w:rFonts w:ascii="Times New Roman" w:hAnsi="Times New Roman"/>
          <w:sz w:val="24"/>
          <w:szCs w:val="24"/>
          <w:lang w:val="fi-FI"/>
        </w:rPr>
        <w:t xml:space="preserve"> </w:t>
      </w:r>
      <w:r w:rsidR="00535E23">
        <w:rPr>
          <w:rFonts w:ascii="Times New Roman" w:hAnsi="Times New Roman"/>
          <w:sz w:val="24"/>
          <w:szCs w:val="24"/>
          <w:lang w:val="fi-FI"/>
        </w:rPr>
        <w:t>V</w:t>
      </w:r>
      <w:r w:rsidR="00F2471E" w:rsidRPr="00703DF5">
        <w:rPr>
          <w:rFonts w:ascii="Times New Roman" w:hAnsi="Times New Roman"/>
          <w:sz w:val="24"/>
          <w:szCs w:val="24"/>
          <w:lang w:val="fi-FI"/>
        </w:rPr>
        <w:t>aikuttavi</w:t>
      </w:r>
      <w:r w:rsidR="00E2719B" w:rsidRPr="00703DF5">
        <w:rPr>
          <w:rFonts w:ascii="Times New Roman" w:hAnsi="Times New Roman"/>
          <w:sz w:val="24"/>
          <w:szCs w:val="24"/>
          <w:lang w:val="fi-FI"/>
        </w:rPr>
        <w:t xml:space="preserve">a hoitomenetelmiä on otettava </w:t>
      </w:r>
      <w:r w:rsidR="00F2471E" w:rsidRPr="00703DF5">
        <w:rPr>
          <w:rFonts w:ascii="Times New Roman" w:hAnsi="Times New Roman"/>
          <w:sz w:val="24"/>
          <w:szCs w:val="24"/>
          <w:lang w:val="fi-FI"/>
        </w:rPr>
        <w:t>käyttöön</w:t>
      </w:r>
      <w:r w:rsidR="00703DF5" w:rsidRPr="00703DF5">
        <w:rPr>
          <w:rFonts w:ascii="Times New Roman" w:hAnsi="Times New Roman"/>
          <w:sz w:val="24"/>
          <w:szCs w:val="24"/>
          <w:lang w:val="fi-FI"/>
        </w:rPr>
        <w:t xml:space="preserve"> laajamittaisesti ja</w:t>
      </w:r>
      <w:r w:rsidR="00F2471E" w:rsidRPr="00703DF5">
        <w:rPr>
          <w:rFonts w:ascii="Times New Roman" w:hAnsi="Times New Roman"/>
          <w:sz w:val="24"/>
          <w:szCs w:val="24"/>
          <w:lang w:val="fi-FI"/>
        </w:rPr>
        <w:t xml:space="preserve"> terapiapalvelui</w:t>
      </w:r>
      <w:r w:rsidR="00E2719B" w:rsidRPr="00703DF5">
        <w:rPr>
          <w:rFonts w:ascii="Times New Roman" w:hAnsi="Times New Roman"/>
          <w:sz w:val="24"/>
          <w:szCs w:val="24"/>
          <w:lang w:val="fi-FI"/>
        </w:rPr>
        <w:t xml:space="preserve">ta </w:t>
      </w:r>
      <w:r w:rsidR="00535E23">
        <w:rPr>
          <w:rFonts w:ascii="Times New Roman" w:hAnsi="Times New Roman"/>
          <w:sz w:val="24"/>
          <w:szCs w:val="24"/>
          <w:lang w:val="fi-FI"/>
        </w:rPr>
        <w:t xml:space="preserve">on </w:t>
      </w:r>
      <w:r w:rsidR="00E2719B" w:rsidRPr="00703DF5">
        <w:rPr>
          <w:rFonts w:ascii="Times New Roman" w:hAnsi="Times New Roman"/>
          <w:sz w:val="24"/>
          <w:szCs w:val="24"/>
          <w:lang w:val="fi-FI"/>
        </w:rPr>
        <w:t xml:space="preserve">otettava </w:t>
      </w:r>
      <w:r w:rsidR="00F2471E" w:rsidRPr="00703DF5">
        <w:rPr>
          <w:rFonts w:ascii="Times New Roman" w:hAnsi="Times New Roman"/>
          <w:sz w:val="24"/>
          <w:szCs w:val="24"/>
          <w:lang w:val="fi-FI"/>
        </w:rPr>
        <w:t>käyttöön myös perustasolla.</w:t>
      </w:r>
      <w:r w:rsidR="00703DF5" w:rsidRPr="00703DF5">
        <w:rPr>
          <w:rFonts w:ascii="Times New Roman" w:hAnsi="Times New Roman"/>
          <w:sz w:val="24"/>
          <w:szCs w:val="24"/>
          <w:lang w:val="fi-FI"/>
        </w:rPr>
        <w:t xml:space="preserve"> Kehittämistarpeena tulevaisuudessa ovat myös yhteiset tietojärjestelmät, r</w:t>
      </w:r>
      <w:r w:rsidR="00F2471E" w:rsidRPr="00703DF5">
        <w:rPr>
          <w:rFonts w:ascii="Times New Roman" w:hAnsi="Times New Roman"/>
          <w:sz w:val="24"/>
          <w:szCs w:val="24"/>
          <w:lang w:val="fi-FI"/>
        </w:rPr>
        <w:t xml:space="preserve">esurssien </w:t>
      </w:r>
      <w:r w:rsidR="00703DF5" w:rsidRPr="00703DF5">
        <w:rPr>
          <w:rFonts w:ascii="Times New Roman" w:hAnsi="Times New Roman"/>
          <w:sz w:val="24"/>
          <w:szCs w:val="24"/>
          <w:lang w:val="fi-FI"/>
        </w:rPr>
        <w:t>ja osaamisen kohdentamin</w:t>
      </w:r>
      <w:r w:rsidR="00F2471E" w:rsidRPr="00703DF5">
        <w:rPr>
          <w:rFonts w:ascii="Times New Roman" w:hAnsi="Times New Roman"/>
          <w:sz w:val="24"/>
          <w:szCs w:val="24"/>
          <w:lang w:val="fi-FI"/>
        </w:rPr>
        <w:t xml:space="preserve">en </w:t>
      </w:r>
      <w:r w:rsidR="00703DF5" w:rsidRPr="00703DF5">
        <w:rPr>
          <w:rFonts w:ascii="Times New Roman" w:hAnsi="Times New Roman"/>
          <w:sz w:val="24"/>
          <w:szCs w:val="24"/>
          <w:lang w:val="fi-FI"/>
        </w:rPr>
        <w:t>parhaalla mahdollisella tavalla</w:t>
      </w:r>
      <w:r w:rsidR="00535E23">
        <w:rPr>
          <w:rFonts w:ascii="Times New Roman" w:hAnsi="Times New Roman"/>
          <w:sz w:val="24"/>
          <w:szCs w:val="24"/>
          <w:lang w:val="fi-FI"/>
        </w:rPr>
        <w:t>,</w:t>
      </w:r>
      <w:r w:rsidR="00703DF5" w:rsidRPr="00703DF5">
        <w:rPr>
          <w:rFonts w:ascii="Times New Roman" w:hAnsi="Times New Roman"/>
          <w:sz w:val="24"/>
          <w:szCs w:val="24"/>
          <w:lang w:val="fi-FI"/>
        </w:rPr>
        <w:t xml:space="preserve"> yhteistyön lisääminen ja palvelutarjonnan yhdenmukaistaminen kuntien välillä sekä kolmannen </w:t>
      </w:r>
      <w:r w:rsidR="00F2471E" w:rsidRPr="00703DF5">
        <w:rPr>
          <w:rFonts w:ascii="Times New Roman" w:hAnsi="Times New Roman"/>
          <w:sz w:val="24"/>
          <w:szCs w:val="24"/>
          <w:lang w:val="fi-FI"/>
        </w:rPr>
        <w:t>sektorin laadun varmistaminen ja monipuolisuus</w:t>
      </w:r>
      <w:r w:rsidR="00703DF5" w:rsidRPr="00703DF5">
        <w:rPr>
          <w:rFonts w:ascii="Times New Roman" w:hAnsi="Times New Roman"/>
          <w:sz w:val="24"/>
          <w:szCs w:val="24"/>
          <w:lang w:val="fi-FI"/>
        </w:rPr>
        <w:t xml:space="preserve">. (Pirkanmaa 2019.) </w:t>
      </w:r>
    </w:p>
    <w:p w14:paraId="5237E982" w14:textId="413B38EA" w:rsidR="00932D72" w:rsidRPr="009F718D" w:rsidRDefault="45790645" w:rsidP="45790645">
      <w:pPr>
        <w:jc w:val="both"/>
        <w:rPr>
          <w:rFonts w:ascii="Times New Roman" w:hAnsi="Times New Roman"/>
          <w:sz w:val="24"/>
          <w:szCs w:val="24"/>
          <w:lang w:val="fi-FI"/>
        </w:rPr>
      </w:pPr>
      <w:r w:rsidRPr="45790645">
        <w:rPr>
          <w:rFonts w:ascii="Times New Roman" w:hAnsi="Times New Roman"/>
          <w:sz w:val="24"/>
          <w:szCs w:val="24"/>
          <w:lang w:val="fi-FI"/>
        </w:rPr>
        <w:t>Tällä hetkellä alueellinen mielenterveys- ja päihdestrategia on osa Pirkanmaan alueellista hyvinvointikertomusta, jonka taustalla on alueellinen hyvinvointisuunnitelma 2017</w:t>
      </w:r>
      <w:r w:rsidR="00E84A15">
        <w:rPr>
          <w:rFonts w:ascii="Times New Roman" w:hAnsi="Times New Roman"/>
          <w:sz w:val="24"/>
          <w:szCs w:val="24"/>
          <w:lang w:val="fi-FI"/>
        </w:rPr>
        <w:t xml:space="preserve"> </w:t>
      </w:r>
      <w:r w:rsidRPr="45790645">
        <w:rPr>
          <w:rFonts w:ascii="Times New Roman" w:hAnsi="Times New Roman"/>
          <w:sz w:val="24"/>
          <w:szCs w:val="24"/>
          <w:lang w:val="fi-FI"/>
        </w:rPr>
        <w:t>-2020. Alueellisina painopisteinä mielenterveys- ja päihdetyön näkökulmasta ovat:</w:t>
      </w:r>
    </w:p>
    <w:p w14:paraId="460609A7" w14:textId="77777777" w:rsidR="00932D72" w:rsidRPr="009F718D" w:rsidRDefault="00932D72" w:rsidP="008F5EC8">
      <w:pPr>
        <w:pStyle w:val="Luettelokappale"/>
        <w:numPr>
          <w:ilvl w:val="0"/>
          <w:numId w:val="4"/>
        </w:numPr>
        <w:jc w:val="both"/>
        <w:rPr>
          <w:lang w:val="fi-FI"/>
        </w:rPr>
      </w:pPr>
      <w:r w:rsidRPr="009F718D">
        <w:rPr>
          <w:lang w:val="fi-FI"/>
        </w:rPr>
        <w:t>Lasten ja nuorten hyvinvoinnin ja terveyden edistäminen, jossa tavoitteena on perheiden tukeminen ja mielen hyvinvoinnin seuraaminen.</w:t>
      </w:r>
    </w:p>
    <w:p w14:paraId="70AD14F2" w14:textId="5F5B5ACB" w:rsidR="00932D72" w:rsidRPr="009F718D" w:rsidRDefault="00932D72" w:rsidP="008F5EC8">
      <w:pPr>
        <w:pStyle w:val="Luettelokappale"/>
        <w:numPr>
          <w:ilvl w:val="0"/>
          <w:numId w:val="4"/>
        </w:numPr>
        <w:jc w:val="both"/>
        <w:rPr>
          <w:lang w:val="fi-FI"/>
        </w:rPr>
      </w:pPr>
      <w:r w:rsidRPr="009F718D">
        <w:rPr>
          <w:lang w:val="fi-FI"/>
        </w:rPr>
        <w:t>Ikäihmisten elämänhallinnan edistäminen</w:t>
      </w:r>
      <w:r w:rsidR="00F05905">
        <w:rPr>
          <w:lang w:val="fi-FI"/>
        </w:rPr>
        <w:t>, joka tapahtuu</w:t>
      </w:r>
      <w:r w:rsidRPr="009F718D">
        <w:rPr>
          <w:lang w:val="fi-FI"/>
        </w:rPr>
        <w:t xml:space="preserve"> osallisuuden ja sosiaalisten verkostojen sekä toimintakyvyn lisäämisen avulla.</w:t>
      </w:r>
    </w:p>
    <w:p w14:paraId="3B097A7B" w14:textId="5CF17F67" w:rsidR="00932D72" w:rsidRPr="009F718D" w:rsidRDefault="00932D72" w:rsidP="008F5EC8">
      <w:pPr>
        <w:pStyle w:val="Luettelokappale"/>
        <w:numPr>
          <w:ilvl w:val="0"/>
          <w:numId w:val="4"/>
        </w:numPr>
        <w:jc w:val="both"/>
        <w:rPr>
          <w:lang w:val="fi-FI"/>
        </w:rPr>
      </w:pPr>
      <w:r w:rsidRPr="009F718D">
        <w:rPr>
          <w:lang w:val="fi-FI"/>
        </w:rPr>
        <w:t>Päihteettömän elämäntavan tukeminen</w:t>
      </w:r>
      <w:r w:rsidR="00F05905">
        <w:rPr>
          <w:lang w:val="fi-FI"/>
        </w:rPr>
        <w:t>, joka mahdollistuu</w:t>
      </w:r>
      <w:r w:rsidRPr="009F718D">
        <w:rPr>
          <w:lang w:val="fi-FI"/>
        </w:rPr>
        <w:t xml:space="preserve"> lisäämällä viestintää ja päihteettömyyttä edistäviä valmiuksia </w:t>
      </w:r>
      <w:proofErr w:type="spellStart"/>
      <w:r w:rsidRPr="009F718D">
        <w:rPr>
          <w:lang w:val="fi-FI"/>
        </w:rPr>
        <w:t>sote</w:t>
      </w:r>
      <w:proofErr w:type="spellEnd"/>
      <w:r w:rsidRPr="009F718D">
        <w:rPr>
          <w:lang w:val="fi-FI"/>
        </w:rPr>
        <w:t xml:space="preserve"> ammattilaisten työssä.</w:t>
      </w:r>
    </w:p>
    <w:p w14:paraId="75AC902E" w14:textId="39AE4470" w:rsidR="00932D72" w:rsidRDefault="2DAD38CB" w:rsidP="2DAD38CB">
      <w:pPr>
        <w:pStyle w:val="Luettelokappale"/>
        <w:numPr>
          <w:ilvl w:val="0"/>
          <w:numId w:val="4"/>
        </w:numPr>
        <w:jc w:val="both"/>
        <w:rPr>
          <w:lang w:val="fi-FI"/>
        </w:rPr>
      </w:pPr>
      <w:r w:rsidRPr="2DAD38CB">
        <w:rPr>
          <w:lang w:val="fi-FI"/>
        </w:rPr>
        <w:t xml:space="preserve">”Savuttomuudesta terveyttä” teema, johon päästään lisäämällä viestintää savuttomuuden hyödyistä ja edistämällä savuttomuutta kouluissa. </w:t>
      </w:r>
    </w:p>
    <w:p w14:paraId="6D2060F7" w14:textId="7F0F0A85" w:rsidR="2DAD38CB" w:rsidRDefault="45790645" w:rsidP="45790645">
      <w:pPr>
        <w:ind w:left="360"/>
        <w:jc w:val="both"/>
        <w:rPr>
          <w:lang w:val="fi-FI"/>
        </w:rPr>
      </w:pPr>
      <w:r w:rsidRPr="45790645">
        <w:rPr>
          <w:rFonts w:ascii="Times New Roman" w:eastAsia="Times New Roman" w:hAnsi="Times New Roman"/>
          <w:sz w:val="24"/>
          <w:szCs w:val="24"/>
          <w:lang w:val="fi-FI"/>
        </w:rPr>
        <w:t xml:space="preserve">(Varjonen </w:t>
      </w:r>
      <w:r w:rsidR="007406A1">
        <w:rPr>
          <w:rFonts w:ascii="Times New Roman" w:eastAsia="Times New Roman" w:hAnsi="Times New Roman"/>
          <w:sz w:val="24"/>
          <w:szCs w:val="24"/>
          <w:lang w:val="fi-FI"/>
        </w:rPr>
        <w:t>-</w:t>
      </w:r>
      <w:r w:rsidRPr="45790645">
        <w:rPr>
          <w:rFonts w:ascii="Times New Roman" w:eastAsia="Times New Roman" w:hAnsi="Times New Roman"/>
          <w:sz w:val="24"/>
          <w:szCs w:val="24"/>
          <w:lang w:val="fi-FI"/>
        </w:rPr>
        <w:t>Toivonen, 2017.)</w:t>
      </w:r>
    </w:p>
    <w:p w14:paraId="66A114EF" w14:textId="77777777" w:rsidR="009D50CC" w:rsidRDefault="009D50CC" w:rsidP="009D50CC">
      <w:pPr>
        <w:pStyle w:val="Luettelokappale"/>
        <w:jc w:val="both"/>
        <w:rPr>
          <w:lang w:val="fi-FI"/>
        </w:rPr>
      </w:pPr>
    </w:p>
    <w:p w14:paraId="63DBF7AF" w14:textId="77777777" w:rsidR="002C5A99" w:rsidRPr="009F718D" w:rsidRDefault="002C5A99" w:rsidP="35383D4E">
      <w:pPr>
        <w:pStyle w:val="Luettelokappale"/>
        <w:jc w:val="both"/>
        <w:rPr>
          <w:lang w:val="fi-FI"/>
        </w:rPr>
      </w:pPr>
    </w:p>
    <w:p w14:paraId="13B0D8FB" w14:textId="1BE3F3AC" w:rsidR="35383D4E" w:rsidRDefault="35383D4E" w:rsidP="35383D4E">
      <w:pPr>
        <w:pStyle w:val="Luettelokappale"/>
        <w:jc w:val="both"/>
        <w:rPr>
          <w:lang w:val="fi-FI"/>
        </w:rPr>
      </w:pPr>
    </w:p>
    <w:p w14:paraId="475D4E48" w14:textId="78502596" w:rsidR="35383D4E" w:rsidRDefault="35383D4E" w:rsidP="35383D4E">
      <w:pPr>
        <w:pStyle w:val="Luettelokappale"/>
        <w:jc w:val="both"/>
        <w:rPr>
          <w:lang w:val="fi-FI"/>
        </w:rPr>
      </w:pPr>
    </w:p>
    <w:p w14:paraId="723500FA" w14:textId="4B54D40C" w:rsidR="35383D4E" w:rsidRDefault="35383D4E" w:rsidP="35383D4E">
      <w:pPr>
        <w:pStyle w:val="Luettelokappale"/>
        <w:jc w:val="both"/>
        <w:rPr>
          <w:lang w:val="fi-FI"/>
        </w:rPr>
      </w:pPr>
    </w:p>
    <w:p w14:paraId="07C0DCB7" w14:textId="332B43C1" w:rsidR="05DCB7DE" w:rsidRPr="00B80BD4" w:rsidRDefault="669F6B98" w:rsidP="00B80BD4">
      <w:pPr>
        <w:pStyle w:val="Otsikko2"/>
        <w:rPr>
          <w:rFonts w:ascii="Times New Roman" w:hAnsi="Times New Roman"/>
          <w:i w:val="0"/>
          <w:sz w:val="24"/>
          <w:szCs w:val="24"/>
          <w:lang w:val="fi-FI"/>
        </w:rPr>
      </w:pPr>
      <w:bookmarkStart w:id="6" w:name="_Toc536786603"/>
      <w:r w:rsidRPr="00B80BD4">
        <w:rPr>
          <w:rFonts w:ascii="Times New Roman" w:hAnsi="Times New Roman"/>
          <w:i w:val="0"/>
          <w:sz w:val="24"/>
          <w:szCs w:val="24"/>
          <w:lang w:val="fi-FI"/>
        </w:rPr>
        <w:lastRenderedPageBreak/>
        <w:t>1.</w:t>
      </w:r>
      <w:r w:rsidR="00FF2604">
        <w:rPr>
          <w:rFonts w:ascii="Times New Roman" w:hAnsi="Times New Roman"/>
          <w:i w:val="0"/>
          <w:sz w:val="24"/>
          <w:szCs w:val="24"/>
          <w:lang w:val="fi-FI"/>
        </w:rPr>
        <w:t>3</w:t>
      </w:r>
      <w:r w:rsidR="00B80BD4" w:rsidRPr="00B80BD4">
        <w:rPr>
          <w:rFonts w:ascii="Times New Roman" w:hAnsi="Times New Roman"/>
          <w:i w:val="0"/>
          <w:sz w:val="24"/>
          <w:szCs w:val="24"/>
          <w:lang w:val="fi-FI"/>
        </w:rPr>
        <w:t>.</w:t>
      </w:r>
      <w:r w:rsidRPr="00B80BD4">
        <w:rPr>
          <w:rFonts w:ascii="Times New Roman" w:hAnsi="Times New Roman"/>
          <w:i w:val="0"/>
          <w:sz w:val="24"/>
          <w:szCs w:val="24"/>
          <w:lang w:val="fi-FI"/>
        </w:rPr>
        <w:t xml:space="preserve"> Nokian kaupungin hyvinvointisuunnitelma 2017</w:t>
      </w:r>
      <w:r w:rsidR="001657FE" w:rsidRPr="00B80BD4">
        <w:rPr>
          <w:rFonts w:ascii="Times New Roman" w:hAnsi="Times New Roman"/>
          <w:i w:val="0"/>
          <w:sz w:val="24"/>
          <w:szCs w:val="24"/>
          <w:lang w:val="fi-FI"/>
        </w:rPr>
        <w:t xml:space="preserve"> </w:t>
      </w:r>
      <w:r w:rsidRPr="00B80BD4">
        <w:rPr>
          <w:rFonts w:ascii="Times New Roman" w:hAnsi="Times New Roman"/>
          <w:i w:val="0"/>
          <w:sz w:val="24"/>
          <w:szCs w:val="24"/>
          <w:lang w:val="fi-FI"/>
        </w:rPr>
        <w:t>-2020</w:t>
      </w:r>
      <w:bookmarkEnd w:id="6"/>
    </w:p>
    <w:p w14:paraId="142C9990" w14:textId="77777777" w:rsidR="00E6120C" w:rsidRPr="00E6120C" w:rsidRDefault="00E6120C" w:rsidP="00E6120C">
      <w:pPr>
        <w:rPr>
          <w:lang w:val="fi-FI" w:eastAsia="fi-FI"/>
        </w:rPr>
      </w:pPr>
    </w:p>
    <w:p w14:paraId="34C4FBE7" w14:textId="4BA650E1" w:rsidR="00F554F8" w:rsidRDefault="2DAD38CB" w:rsidP="2DAD38CB">
      <w:pPr>
        <w:jc w:val="both"/>
        <w:rPr>
          <w:rFonts w:ascii="Times New Roman" w:hAnsi="Times New Roman"/>
          <w:color w:val="000000" w:themeColor="text1"/>
          <w:sz w:val="24"/>
          <w:szCs w:val="24"/>
          <w:lang w:val="fi-FI"/>
        </w:rPr>
      </w:pPr>
      <w:r w:rsidRPr="2DAD38CB">
        <w:rPr>
          <w:rFonts w:ascii="Times New Roman" w:hAnsi="Times New Roman"/>
          <w:color w:val="000000" w:themeColor="text1"/>
          <w:sz w:val="24"/>
          <w:szCs w:val="24"/>
          <w:lang w:val="fi-FI"/>
        </w:rPr>
        <w:t>Nokian kaupunginvaltuusto hyväksyi 2017 Nokian kaupungin hyvinvointisuunnitelman vuosille 2017 -2020. Mielenterveys- ja päihdesuunnitelmassa hyvinvointisuunnitelman kaikki painopistealueet ovat vahvasti mukana. (Nokian kaupunki 2017.)</w:t>
      </w:r>
    </w:p>
    <w:p w14:paraId="46A1738D" w14:textId="050AA475" w:rsidR="00E74755" w:rsidRDefault="45790645" w:rsidP="45790645">
      <w:pPr>
        <w:jc w:val="both"/>
        <w:rPr>
          <w:rFonts w:ascii="Times New Roman" w:hAnsi="Times New Roman"/>
          <w:b/>
          <w:bCs/>
          <w:i/>
          <w:iCs/>
          <w:color w:val="000000" w:themeColor="text1"/>
          <w:sz w:val="24"/>
          <w:szCs w:val="24"/>
          <w:lang w:val="fi-FI"/>
        </w:rPr>
      </w:pPr>
      <w:r w:rsidRPr="45790645">
        <w:rPr>
          <w:rFonts w:ascii="Times New Roman" w:hAnsi="Times New Roman"/>
          <w:color w:val="000000" w:themeColor="text1"/>
          <w:sz w:val="24"/>
          <w:szCs w:val="24"/>
          <w:lang w:val="fi-FI"/>
        </w:rPr>
        <w:t xml:space="preserve">Hyvinvointisuunnitelmassa lasten ja perheiden hyvinvoinnin tavoitteena on, että hyvinvointierot ovat kaventuneet ja hyvinvointi on parantunut. Tämä tarkoittaa, että palvelut ovat nykyistä lapsi- ja perhelähtöisemmät, aktiivisuutta edistävät, kustannustehokkaammat ja paremmin yhteen sovitetut. </w:t>
      </w:r>
    </w:p>
    <w:p w14:paraId="6B2F83DE" w14:textId="5944BD45" w:rsidR="00E74755" w:rsidRDefault="45790645" w:rsidP="45790645">
      <w:pPr>
        <w:jc w:val="both"/>
        <w:rPr>
          <w:rFonts w:ascii="Times New Roman" w:hAnsi="Times New Roman"/>
          <w:color w:val="000000" w:themeColor="text1"/>
          <w:sz w:val="24"/>
          <w:szCs w:val="24"/>
          <w:lang w:val="fi-FI"/>
        </w:rPr>
      </w:pPr>
      <w:r w:rsidRPr="45790645">
        <w:rPr>
          <w:rFonts w:ascii="Times New Roman" w:hAnsi="Times New Roman"/>
          <w:sz w:val="24"/>
          <w:szCs w:val="24"/>
          <w:lang w:val="fi-FI"/>
        </w:rPr>
        <w:t xml:space="preserve">Nuorten ja nuorten aikuisten hyvinvoinnin tavoitteena on elämänhallinnan ja terveystottumusten parantuminen. Tämä tarkoittaa, että nuoret ja nuoret aikuiset löytävät oman elämänsä suunnan, osallisuus ja päihteetön elämä yleistyvät. Oheisessa taulukossa on koottuna </w:t>
      </w:r>
      <w:r w:rsidRPr="45790645">
        <w:rPr>
          <w:rFonts w:ascii="Times New Roman" w:hAnsi="Times New Roman"/>
          <w:color w:val="000000" w:themeColor="text1"/>
          <w:sz w:val="24"/>
          <w:szCs w:val="24"/>
          <w:lang w:val="fi-FI"/>
        </w:rPr>
        <w:t xml:space="preserve">hyvinvointisuunnitelman toimenpiteet ja arviointimittarit. </w:t>
      </w:r>
    </w:p>
    <w:p w14:paraId="1803367D" w14:textId="77777777" w:rsidR="00E84A15" w:rsidRDefault="00E84A15" w:rsidP="45790645">
      <w:pPr>
        <w:jc w:val="both"/>
        <w:rPr>
          <w:rFonts w:ascii="Times New Roman" w:hAnsi="Times New Roman"/>
          <w:color w:val="000000" w:themeColor="text1"/>
          <w:sz w:val="24"/>
          <w:szCs w:val="24"/>
          <w:lang w:val="fi-FI"/>
        </w:rPr>
      </w:pPr>
    </w:p>
    <w:p w14:paraId="56B2D3F2" w14:textId="24313868" w:rsidR="2DAD38CB" w:rsidRDefault="2DAD38CB" w:rsidP="2DAD38CB">
      <w:pPr>
        <w:jc w:val="both"/>
        <w:rPr>
          <w:rFonts w:ascii="Times New Roman" w:hAnsi="Times New Roman"/>
          <w:color w:val="000000" w:themeColor="text1"/>
          <w:sz w:val="24"/>
          <w:szCs w:val="24"/>
          <w:lang w:val="fi-FI"/>
        </w:rPr>
      </w:pPr>
      <w:r w:rsidRPr="2DAD38CB">
        <w:rPr>
          <w:rFonts w:ascii="Times New Roman" w:hAnsi="Times New Roman"/>
          <w:color w:val="000000" w:themeColor="text1"/>
          <w:sz w:val="18"/>
          <w:szCs w:val="18"/>
          <w:lang w:val="fi-FI"/>
        </w:rPr>
        <w:t>Taulukko 1. Nuoret ja nuoret aikuiset: toimenpiteet sekä arviointimittarit</w:t>
      </w:r>
    </w:p>
    <w:tbl>
      <w:tblPr>
        <w:tblStyle w:val="Vaalearuudukkotaulukko1-korostus3"/>
        <w:tblW w:w="0" w:type="auto"/>
        <w:tblLook w:val="04A0" w:firstRow="1" w:lastRow="0" w:firstColumn="1" w:lastColumn="0" w:noHBand="0" w:noVBand="1"/>
      </w:tblPr>
      <w:tblGrid>
        <w:gridCol w:w="3116"/>
        <w:gridCol w:w="3117"/>
        <w:gridCol w:w="3117"/>
      </w:tblGrid>
      <w:tr w:rsidR="00B80BD4" w14:paraId="5B771417" w14:textId="77777777" w:rsidTr="00B80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F1C012" w14:textId="6DD8FD60" w:rsidR="00B80BD4" w:rsidRPr="00B80BD4" w:rsidRDefault="00B80BD4" w:rsidP="00B80BD4">
            <w:pPr>
              <w:spacing w:line="240" w:lineRule="auto"/>
              <w:rPr>
                <w:rFonts w:ascii="Times New Roman" w:hAnsi="Times New Roman"/>
                <w:color w:val="000000" w:themeColor="text1"/>
                <w:sz w:val="20"/>
                <w:szCs w:val="20"/>
                <w:lang w:val="fi-FI"/>
              </w:rPr>
            </w:pPr>
            <w:r w:rsidRPr="00B80BD4">
              <w:rPr>
                <w:rFonts w:ascii="Times New Roman" w:hAnsi="Times New Roman"/>
                <w:color w:val="000000" w:themeColor="text1"/>
                <w:sz w:val="20"/>
                <w:szCs w:val="20"/>
                <w:lang w:val="fi-FI"/>
              </w:rPr>
              <w:t>Toimenpiteet ja vastuutaho</w:t>
            </w:r>
          </w:p>
        </w:tc>
        <w:tc>
          <w:tcPr>
            <w:tcW w:w="3117" w:type="dxa"/>
          </w:tcPr>
          <w:p w14:paraId="3662457C" w14:textId="387D2F02" w:rsidR="00B80BD4" w:rsidRPr="00B80BD4" w:rsidRDefault="00B80BD4" w:rsidP="00B80BD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fi-FI"/>
              </w:rPr>
            </w:pPr>
            <w:r w:rsidRPr="00B80BD4">
              <w:rPr>
                <w:rFonts w:ascii="Times New Roman" w:hAnsi="Times New Roman"/>
                <w:color w:val="000000" w:themeColor="text1"/>
                <w:sz w:val="20"/>
                <w:szCs w:val="20"/>
                <w:lang w:val="fi-FI"/>
              </w:rPr>
              <w:t>Resurssit</w:t>
            </w:r>
          </w:p>
        </w:tc>
        <w:tc>
          <w:tcPr>
            <w:tcW w:w="3117" w:type="dxa"/>
          </w:tcPr>
          <w:p w14:paraId="731082CE" w14:textId="35811F31" w:rsidR="00B80BD4" w:rsidRPr="00B80BD4" w:rsidRDefault="00B80BD4" w:rsidP="00B80BD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fi-FI"/>
              </w:rPr>
            </w:pPr>
            <w:r w:rsidRPr="00B80BD4">
              <w:rPr>
                <w:rFonts w:ascii="Times New Roman" w:hAnsi="Times New Roman"/>
                <w:color w:val="000000" w:themeColor="text1"/>
                <w:sz w:val="20"/>
                <w:szCs w:val="20"/>
                <w:lang w:val="fi-FI"/>
              </w:rPr>
              <w:t>Arviointimittarit</w:t>
            </w:r>
          </w:p>
        </w:tc>
      </w:tr>
      <w:tr w:rsidR="00B80BD4" w14:paraId="1BB7A6B5" w14:textId="77777777" w:rsidTr="00B80BD4">
        <w:tc>
          <w:tcPr>
            <w:cnfStyle w:val="001000000000" w:firstRow="0" w:lastRow="0" w:firstColumn="1" w:lastColumn="0" w:oddVBand="0" w:evenVBand="0" w:oddHBand="0" w:evenHBand="0" w:firstRowFirstColumn="0" w:firstRowLastColumn="0" w:lastRowFirstColumn="0" w:lastRowLastColumn="0"/>
            <w:tcW w:w="3116" w:type="dxa"/>
          </w:tcPr>
          <w:p w14:paraId="024AAEEB" w14:textId="6A3FE05E" w:rsidR="00B80BD4" w:rsidRPr="00B80BD4" w:rsidRDefault="00B80BD4" w:rsidP="00B80BD4">
            <w:pPr>
              <w:spacing w:line="240" w:lineRule="auto"/>
              <w:rPr>
                <w:rFonts w:ascii="Times New Roman" w:hAnsi="Times New Roman"/>
                <w:b w:val="0"/>
                <w:color w:val="000000" w:themeColor="text1"/>
                <w:sz w:val="20"/>
                <w:szCs w:val="20"/>
                <w:lang w:val="fi-FI"/>
              </w:rPr>
            </w:pPr>
            <w:r w:rsidRPr="00B80BD4">
              <w:rPr>
                <w:rFonts w:ascii="Times New Roman" w:hAnsi="Times New Roman"/>
                <w:b w:val="0"/>
                <w:color w:val="000000" w:themeColor="text1"/>
                <w:sz w:val="20"/>
                <w:szCs w:val="20"/>
                <w:lang w:val="fi-FI"/>
              </w:rPr>
              <w:t>Nuorille tarjotaan tukea elämän murroskohtiin kehittämällä edelleen yhteistyötä eri toimijoiden kesken</w:t>
            </w:r>
          </w:p>
        </w:tc>
        <w:tc>
          <w:tcPr>
            <w:tcW w:w="3117" w:type="dxa"/>
          </w:tcPr>
          <w:p w14:paraId="06252AD1" w14:textId="29276122" w:rsidR="00B80BD4" w:rsidRPr="00B80BD4" w:rsidRDefault="00B80BD4" w:rsidP="00B80BD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fi-FI"/>
              </w:rPr>
            </w:pPr>
            <w:proofErr w:type="spellStart"/>
            <w:r>
              <w:rPr>
                <w:rFonts w:ascii="Times New Roman" w:hAnsi="Times New Roman"/>
                <w:color w:val="000000" w:themeColor="text1"/>
                <w:sz w:val="20"/>
                <w:szCs w:val="20"/>
                <w:lang w:val="fi-FI"/>
              </w:rPr>
              <w:t>Sote</w:t>
            </w:r>
            <w:proofErr w:type="spellEnd"/>
            <w:r>
              <w:rPr>
                <w:rFonts w:ascii="Times New Roman" w:hAnsi="Times New Roman"/>
                <w:color w:val="000000" w:themeColor="text1"/>
                <w:sz w:val="20"/>
                <w:szCs w:val="20"/>
                <w:lang w:val="fi-FI"/>
              </w:rPr>
              <w:t>-palveluhenkilöstö, sivistyspalvelujohto ja -henkilöstö, työllisyyspalveluhenkilöstö, hyvinvointiryhmä, työllisyyden hoidon ryhmä</w:t>
            </w:r>
          </w:p>
        </w:tc>
        <w:tc>
          <w:tcPr>
            <w:tcW w:w="3117" w:type="dxa"/>
          </w:tcPr>
          <w:p w14:paraId="5AE8454E" w14:textId="5AFF08A1" w:rsidR="00B80BD4" w:rsidRPr="00B80BD4" w:rsidRDefault="00B80BD4" w:rsidP="00B80BD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fi-FI"/>
              </w:rPr>
            </w:pPr>
            <w:r>
              <w:rPr>
                <w:rFonts w:ascii="Times New Roman" w:hAnsi="Times New Roman"/>
                <w:color w:val="000000" w:themeColor="text1"/>
                <w:sz w:val="20"/>
                <w:szCs w:val="20"/>
                <w:lang w:val="fi-FI"/>
              </w:rPr>
              <w:t>Talous- ja toimintasuunnitelma, hyvinvointitilinpäätös</w:t>
            </w:r>
          </w:p>
        </w:tc>
      </w:tr>
      <w:tr w:rsidR="00B80BD4" w:rsidRPr="00C027A1" w14:paraId="7F7CCF22" w14:textId="77777777" w:rsidTr="00B80BD4">
        <w:tc>
          <w:tcPr>
            <w:cnfStyle w:val="001000000000" w:firstRow="0" w:lastRow="0" w:firstColumn="1" w:lastColumn="0" w:oddVBand="0" w:evenVBand="0" w:oddHBand="0" w:evenHBand="0" w:firstRowFirstColumn="0" w:firstRowLastColumn="0" w:lastRowFirstColumn="0" w:lastRowLastColumn="0"/>
            <w:tcW w:w="3116" w:type="dxa"/>
          </w:tcPr>
          <w:p w14:paraId="6F832F17" w14:textId="04FAE5A1" w:rsidR="00B80BD4" w:rsidRPr="00B80BD4" w:rsidRDefault="00B80BD4" w:rsidP="00B80BD4">
            <w:pPr>
              <w:spacing w:line="240" w:lineRule="auto"/>
              <w:rPr>
                <w:rFonts w:ascii="Times New Roman" w:hAnsi="Times New Roman"/>
                <w:b w:val="0"/>
                <w:color w:val="000000" w:themeColor="text1"/>
                <w:sz w:val="20"/>
                <w:szCs w:val="20"/>
                <w:lang w:val="fi-FI"/>
              </w:rPr>
            </w:pPr>
            <w:r>
              <w:rPr>
                <w:rFonts w:ascii="Times New Roman" w:hAnsi="Times New Roman"/>
                <w:b w:val="0"/>
                <w:color w:val="000000" w:themeColor="text1"/>
                <w:sz w:val="20"/>
                <w:szCs w:val="20"/>
                <w:lang w:val="fi-FI"/>
              </w:rPr>
              <w:t>Nuorten osallisuus otetaan toimintatavaksi päätöksenteossa ja palveluissa</w:t>
            </w:r>
          </w:p>
        </w:tc>
        <w:tc>
          <w:tcPr>
            <w:tcW w:w="3117" w:type="dxa"/>
          </w:tcPr>
          <w:p w14:paraId="16B26E2F" w14:textId="51FF6D4D" w:rsidR="00B80BD4" w:rsidRPr="00B80BD4" w:rsidRDefault="00B80BD4" w:rsidP="00B80BD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fi-FI"/>
              </w:rPr>
            </w:pPr>
            <w:r>
              <w:rPr>
                <w:rFonts w:ascii="Times New Roman" w:hAnsi="Times New Roman"/>
                <w:color w:val="000000" w:themeColor="text1"/>
                <w:sz w:val="20"/>
                <w:szCs w:val="20"/>
                <w:lang w:val="fi-FI"/>
              </w:rPr>
              <w:t>Kaupungin johto</w:t>
            </w:r>
            <w:r w:rsidR="00096C7B">
              <w:rPr>
                <w:rFonts w:ascii="Times New Roman" w:hAnsi="Times New Roman"/>
                <w:color w:val="000000" w:themeColor="text1"/>
                <w:sz w:val="20"/>
                <w:szCs w:val="20"/>
                <w:lang w:val="fi-FI"/>
              </w:rPr>
              <w:t xml:space="preserve"> ja henkilöstö, luottamusmiehet,</w:t>
            </w:r>
            <w:r>
              <w:rPr>
                <w:rFonts w:ascii="Times New Roman" w:hAnsi="Times New Roman"/>
                <w:color w:val="000000" w:themeColor="text1"/>
                <w:sz w:val="20"/>
                <w:szCs w:val="20"/>
                <w:lang w:val="fi-FI"/>
              </w:rPr>
              <w:t xml:space="preserve"> nuorisovaltuusto</w:t>
            </w:r>
          </w:p>
        </w:tc>
        <w:tc>
          <w:tcPr>
            <w:tcW w:w="3117" w:type="dxa"/>
          </w:tcPr>
          <w:p w14:paraId="5639B90B" w14:textId="7C3F1029" w:rsidR="00B80BD4" w:rsidRPr="00B80BD4" w:rsidRDefault="00B80BD4" w:rsidP="00B80BD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fi-FI"/>
              </w:rPr>
            </w:pPr>
            <w:r>
              <w:rPr>
                <w:rFonts w:ascii="Times New Roman" w:hAnsi="Times New Roman"/>
                <w:color w:val="000000" w:themeColor="text1"/>
                <w:sz w:val="20"/>
                <w:szCs w:val="20"/>
                <w:lang w:val="fi-FI"/>
              </w:rPr>
              <w:t>Talous- ja toimintasuunnitelma, kouluterveyskysely, Tampereen kaupunkiseudun nuorisokysely, EVA-menettelyt</w:t>
            </w:r>
          </w:p>
        </w:tc>
      </w:tr>
      <w:tr w:rsidR="00B80BD4" w:rsidRPr="00C027A1" w14:paraId="7C769FAF" w14:textId="77777777" w:rsidTr="00B80BD4">
        <w:tc>
          <w:tcPr>
            <w:cnfStyle w:val="001000000000" w:firstRow="0" w:lastRow="0" w:firstColumn="1" w:lastColumn="0" w:oddVBand="0" w:evenVBand="0" w:oddHBand="0" w:evenHBand="0" w:firstRowFirstColumn="0" w:firstRowLastColumn="0" w:lastRowFirstColumn="0" w:lastRowLastColumn="0"/>
            <w:tcW w:w="3116" w:type="dxa"/>
          </w:tcPr>
          <w:p w14:paraId="72233A05" w14:textId="2D6F491E" w:rsidR="00B80BD4" w:rsidRPr="00B80BD4" w:rsidRDefault="00B80BD4" w:rsidP="00B80BD4">
            <w:pPr>
              <w:spacing w:line="240" w:lineRule="auto"/>
              <w:rPr>
                <w:rFonts w:ascii="Times New Roman" w:hAnsi="Times New Roman"/>
                <w:b w:val="0"/>
                <w:color w:val="000000" w:themeColor="text1"/>
                <w:sz w:val="20"/>
                <w:szCs w:val="20"/>
                <w:lang w:val="fi-FI"/>
              </w:rPr>
            </w:pPr>
            <w:r>
              <w:rPr>
                <w:rFonts w:ascii="Times New Roman" w:hAnsi="Times New Roman"/>
                <w:b w:val="0"/>
                <w:color w:val="000000" w:themeColor="text1"/>
                <w:sz w:val="20"/>
                <w:szCs w:val="20"/>
                <w:lang w:val="fi-FI"/>
              </w:rPr>
              <w:t>Nokian kouluihin ja toisen asteen oppilaitoksiin laaditaan ehkäisevän päihdetyön suunnitelma, joka sisältää toimintamallin ehkäisevään päihdetyöhön ja varhaiseen puuttumiseen, yhteistyöhön ja hyvinvoinnin vahvistamiseen</w:t>
            </w:r>
          </w:p>
        </w:tc>
        <w:tc>
          <w:tcPr>
            <w:tcW w:w="3117" w:type="dxa"/>
          </w:tcPr>
          <w:p w14:paraId="4C75B698" w14:textId="2154CCCE" w:rsidR="00B80BD4" w:rsidRPr="00B80BD4" w:rsidRDefault="00B80BD4" w:rsidP="00B80BD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fi-FI"/>
              </w:rPr>
            </w:pPr>
            <w:r>
              <w:rPr>
                <w:rFonts w:ascii="Times New Roman" w:hAnsi="Times New Roman"/>
                <w:color w:val="000000" w:themeColor="text1"/>
                <w:sz w:val="20"/>
                <w:szCs w:val="20"/>
                <w:lang w:val="fi-FI"/>
              </w:rPr>
              <w:t xml:space="preserve">Sivistyspalvelujohto, </w:t>
            </w:r>
            <w:proofErr w:type="spellStart"/>
            <w:r>
              <w:rPr>
                <w:rFonts w:ascii="Times New Roman" w:hAnsi="Times New Roman"/>
                <w:color w:val="000000" w:themeColor="text1"/>
                <w:sz w:val="20"/>
                <w:szCs w:val="20"/>
                <w:lang w:val="fi-FI"/>
              </w:rPr>
              <w:t>sote</w:t>
            </w:r>
            <w:proofErr w:type="spellEnd"/>
            <w:r>
              <w:rPr>
                <w:rFonts w:ascii="Times New Roman" w:hAnsi="Times New Roman"/>
                <w:color w:val="000000" w:themeColor="text1"/>
                <w:sz w:val="20"/>
                <w:szCs w:val="20"/>
                <w:lang w:val="fi-FI"/>
              </w:rPr>
              <w:t>-asiantuntijat, koulujen työntekijät, vanhempainyhdistykset, nuorisotyöntekijät</w:t>
            </w:r>
          </w:p>
        </w:tc>
        <w:tc>
          <w:tcPr>
            <w:tcW w:w="3117" w:type="dxa"/>
          </w:tcPr>
          <w:p w14:paraId="5AEACAE5" w14:textId="4D41CA8F" w:rsidR="00B80BD4" w:rsidRPr="00B80BD4" w:rsidRDefault="00B80BD4" w:rsidP="00B80BD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lang w:val="fi-FI"/>
              </w:rPr>
            </w:pPr>
            <w:r>
              <w:rPr>
                <w:rFonts w:ascii="Times New Roman" w:hAnsi="Times New Roman"/>
                <w:color w:val="000000" w:themeColor="text1"/>
                <w:sz w:val="20"/>
                <w:szCs w:val="20"/>
                <w:lang w:val="fi-FI"/>
              </w:rPr>
              <w:t>Koulujen ja oppilaitosten opetussuunnitelmat, talous- ja toimintasuunnitelma, hyvinvointitilinpäätös, Tampereen kaupunkiseudun nuorisokysely, kouluterveyskysely, nuorten päihdemittari (ADSUME)</w:t>
            </w:r>
          </w:p>
        </w:tc>
      </w:tr>
    </w:tbl>
    <w:p w14:paraId="6135CE99" w14:textId="77777777" w:rsidR="00B80BD4" w:rsidRPr="009F718D" w:rsidRDefault="00B80BD4" w:rsidP="00E74755">
      <w:pPr>
        <w:jc w:val="both"/>
        <w:rPr>
          <w:rFonts w:ascii="Times New Roman" w:hAnsi="Times New Roman"/>
          <w:color w:val="000000" w:themeColor="text1"/>
          <w:sz w:val="24"/>
          <w:szCs w:val="24"/>
          <w:lang w:val="fi-FI"/>
        </w:rPr>
      </w:pPr>
    </w:p>
    <w:p w14:paraId="7DE7AF19" w14:textId="7A471CDD" w:rsidR="00E74755" w:rsidRDefault="35383D4E" w:rsidP="35383D4E">
      <w:pPr>
        <w:jc w:val="both"/>
        <w:rPr>
          <w:rFonts w:ascii="Times New Roman" w:hAnsi="Times New Roman"/>
          <w:sz w:val="24"/>
          <w:szCs w:val="24"/>
          <w:lang w:val="fi-FI"/>
        </w:rPr>
      </w:pPr>
      <w:r w:rsidRPr="35383D4E">
        <w:rPr>
          <w:rFonts w:ascii="Times New Roman" w:hAnsi="Times New Roman"/>
          <w:sz w:val="24"/>
          <w:szCs w:val="24"/>
          <w:lang w:val="fi-FI"/>
        </w:rPr>
        <w:t xml:space="preserve">Työikäisten hyvinvoinnin tavoitteena on elintapojen kehittyminen myönteiseen suuntaan, aktiivisuuden ja hyvien ravitsemustottumusten myötä ja sairastavuuden sekä päihteidenkäytön vähentyminen (Nokian kaupunki 2017). </w:t>
      </w:r>
    </w:p>
    <w:p w14:paraId="6B0E87F8" w14:textId="72355DC3" w:rsidR="35383D4E" w:rsidRDefault="35383D4E" w:rsidP="35383D4E">
      <w:pPr>
        <w:jc w:val="both"/>
        <w:rPr>
          <w:rFonts w:ascii="Times New Roman" w:hAnsi="Times New Roman"/>
          <w:sz w:val="24"/>
          <w:szCs w:val="24"/>
          <w:lang w:val="fi-FI"/>
        </w:rPr>
      </w:pPr>
    </w:p>
    <w:p w14:paraId="555D828B" w14:textId="58F35E71" w:rsidR="2DAD38CB" w:rsidRDefault="2DAD38CB" w:rsidP="2DAD38CB">
      <w:pPr>
        <w:jc w:val="both"/>
        <w:rPr>
          <w:rFonts w:ascii="Times New Roman" w:hAnsi="Times New Roman"/>
          <w:sz w:val="24"/>
          <w:szCs w:val="24"/>
          <w:lang w:val="fi-FI"/>
        </w:rPr>
      </w:pPr>
      <w:r w:rsidRPr="2DAD38CB">
        <w:rPr>
          <w:rFonts w:ascii="Times New Roman" w:hAnsi="Times New Roman"/>
          <w:sz w:val="18"/>
          <w:szCs w:val="18"/>
          <w:lang w:val="fi-FI"/>
        </w:rPr>
        <w:lastRenderedPageBreak/>
        <w:t>Taulukko 2. Työikäiset: Toimenpiteet ja arviointimittarit</w:t>
      </w:r>
    </w:p>
    <w:tbl>
      <w:tblPr>
        <w:tblStyle w:val="Vaalearuudukkotaulukko1-korostus3"/>
        <w:tblW w:w="0" w:type="auto"/>
        <w:tblLook w:val="04A0" w:firstRow="1" w:lastRow="0" w:firstColumn="1" w:lastColumn="0" w:noHBand="0" w:noVBand="1"/>
      </w:tblPr>
      <w:tblGrid>
        <w:gridCol w:w="3116"/>
        <w:gridCol w:w="3117"/>
        <w:gridCol w:w="3117"/>
      </w:tblGrid>
      <w:tr w:rsidR="002604D1" w14:paraId="27FC2D91" w14:textId="77777777" w:rsidTr="00260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CCFB888" w14:textId="177B206C" w:rsidR="002604D1" w:rsidRPr="002604D1" w:rsidRDefault="002604D1" w:rsidP="002604D1">
            <w:pPr>
              <w:rPr>
                <w:rFonts w:ascii="Times New Roman" w:hAnsi="Times New Roman"/>
                <w:sz w:val="20"/>
                <w:szCs w:val="20"/>
                <w:lang w:val="fi-FI"/>
              </w:rPr>
            </w:pPr>
            <w:r w:rsidRPr="002604D1">
              <w:rPr>
                <w:rFonts w:ascii="Times New Roman" w:hAnsi="Times New Roman"/>
                <w:sz w:val="20"/>
                <w:szCs w:val="20"/>
                <w:lang w:val="fi-FI"/>
              </w:rPr>
              <w:t>Toimenpiteet ja vastuutaho</w:t>
            </w:r>
          </w:p>
        </w:tc>
        <w:tc>
          <w:tcPr>
            <w:tcW w:w="3117" w:type="dxa"/>
          </w:tcPr>
          <w:p w14:paraId="37E70097" w14:textId="6997815C" w:rsidR="002604D1" w:rsidRPr="002604D1" w:rsidRDefault="002604D1" w:rsidP="002604D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rPr>
            </w:pPr>
            <w:r w:rsidRPr="002604D1">
              <w:rPr>
                <w:rFonts w:ascii="Times New Roman" w:hAnsi="Times New Roman"/>
                <w:sz w:val="20"/>
                <w:szCs w:val="20"/>
                <w:lang w:val="fi-FI"/>
              </w:rPr>
              <w:t>Resurssit</w:t>
            </w:r>
          </w:p>
        </w:tc>
        <w:tc>
          <w:tcPr>
            <w:tcW w:w="3117" w:type="dxa"/>
          </w:tcPr>
          <w:p w14:paraId="340E69C3" w14:textId="744A941D" w:rsidR="002604D1" w:rsidRPr="002604D1" w:rsidRDefault="002604D1" w:rsidP="002604D1">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rPr>
            </w:pPr>
            <w:r w:rsidRPr="002604D1">
              <w:rPr>
                <w:rFonts w:ascii="Times New Roman" w:hAnsi="Times New Roman"/>
                <w:sz w:val="20"/>
                <w:szCs w:val="20"/>
                <w:lang w:val="fi-FI"/>
              </w:rPr>
              <w:t>Arviointimittarit</w:t>
            </w:r>
          </w:p>
        </w:tc>
      </w:tr>
      <w:tr w:rsidR="002604D1" w:rsidRPr="00C027A1" w14:paraId="5D9332F0" w14:textId="77777777" w:rsidTr="002604D1">
        <w:tc>
          <w:tcPr>
            <w:cnfStyle w:val="001000000000" w:firstRow="0" w:lastRow="0" w:firstColumn="1" w:lastColumn="0" w:oddVBand="0" w:evenVBand="0" w:oddHBand="0" w:evenHBand="0" w:firstRowFirstColumn="0" w:firstRowLastColumn="0" w:lastRowFirstColumn="0" w:lastRowLastColumn="0"/>
            <w:tcW w:w="3116" w:type="dxa"/>
          </w:tcPr>
          <w:p w14:paraId="106CD158" w14:textId="2EB1E149" w:rsidR="002604D1" w:rsidRPr="002604D1" w:rsidRDefault="002604D1" w:rsidP="002604D1">
            <w:pPr>
              <w:rPr>
                <w:rFonts w:ascii="Times New Roman" w:hAnsi="Times New Roman"/>
                <w:b w:val="0"/>
                <w:sz w:val="20"/>
                <w:szCs w:val="20"/>
                <w:lang w:val="fi-FI"/>
              </w:rPr>
            </w:pPr>
            <w:r>
              <w:rPr>
                <w:rFonts w:ascii="Times New Roman" w:hAnsi="Times New Roman"/>
                <w:b w:val="0"/>
                <w:sz w:val="20"/>
                <w:szCs w:val="20"/>
                <w:lang w:val="fi-FI"/>
              </w:rPr>
              <w:t>Päihteettömyyden edistämisen valmiuksia vahvistetaan kehittämällä palveluverkkoa ja -ohjausta</w:t>
            </w:r>
          </w:p>
        </w:tc>
        <w:tc>
          <w:tcPr>
            <w:tcW w:w="3117" w:type="dxa"/>
          </w:tcPr>
          <w:p w14:paraId="39A7E341" w14:textId="791C80D6" w:rsidR="002604D1" w:rsidRPr="002604D1" w:rsidRDefault="002604D1" w:rsidP="002604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proofErr w:type="spellStart"/>
            <w:proofErr w:type="gramStart"/>
            <w:r>
              <w:rPr>
                <w:rFonts w:ascii="Times New Roman" w:hAnsi="Times New Roman"/>
                <w:sz w:val="20"/>
                <w:szCs w:val="20"/>
                <w:lang w:val="fi-FI"/>
              </w:rPr>
              <w:t>Sote</w:t>
            </w:r>
            <w:proofErr w:type="spellEnd"/>
            <w:r>
              <w:rPr>
                <w:rFonts w:ascii="Times New Roman" w:hAnsi="Times New Roman"/>
                <w:sz w:val="20"/>
                <w:szCs w:val="20"/>
                <w:lang w:val="fi-FI"/>
              </w:rPr>
              <w:t>-palvelut vahvistettuna kolmannen sektorin toimijoilla, hyvinvointiryhmä, teemaryhmät, viestintäyksikkö</w:t>
            </w:r>
            <w:proofErr w:type="gramEnd"/>
          </w:p>
        </w:tc>
        <w:tc>
          <w:tcPr>
            <w:tcW w:w="3117" w:type="dxa"/>
          </w:tcPr>
          <w:p w14:paraId="78C5F69F" w14:textId="55879158" w:rsidR="002604D1" w:rsidRPr="002604D1" w:rsidRDefault="002604D1" w:rsidP="002604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rPr>
            </w:pPr>
            <w:r>
              <w:rPr>
                <w:rFonts w:ascii="Times New Roman" w:hAnsi="Times New Roman"/>
                <w:sz w:val="20"/>
                <w:szCs w:val="20"/>
                <w:lang w:val="fi-FI"/>
              </w:rPr>
              <w:t>TEA-viisari -tiedonkeruu, Mielenterveys- ja päihdesuunnitelma ja -arviointi hyvinvointitilinpäätöksen yhteydessä, palveluverkon ja ohjauksen toiminnallinen arviointi</w:t>
            </w:r>
          </w:p>
        </w:tc>
      </w:tr>
    </w:tbl>
    <w:p w14:paraId="6C6F694D" w14:textId="77777777" w:rsidR="002604D1" w:rsidRDefault="002604D1" w:rsidP="00E74755">
      <w:pPr>
        <w:jc w:val="both"/>
        <w:rPr>
          <w:rFonts w:ascii="Times New Roman" w:hAnsi="Times New Roman"/>
          <w:sz w:val="24"/>
          <w:szCs w:val="24"/>
          <w:lang w:val="fi-FI"/>
        </w:rPr>
      </w:pPr>
    </w:p>
    <w:p w14:paraId="4CDFC3B2" w14:textId="70C622FB" w:rsidR="002604D1" w:rsidRDefault="45790645" w:rsidP="45790645">
      <w:pPr>
        <w:jc w:val="both"/>
        <w:rPr>
          <w:rFonts w:ascii="Times New Roman" w:hAnsi="Times New Roman"/>
          <w:sz w:val="24"/>
          <w:szCs w:val="24"/>
          <w:lang w:val="fi-FI"/>
        </w:rPr>
      </w:pPr>
      <w:r w:rsidRPr="45790645">
        <w:rPr>
          <w:rFonts w:ascii="Times New Roman" w:hAnsi="Times New Roman"/>
          <w:sz w:val="24"/>
          <w:szCs w:val="24"/>
          <w:lang w:val="fi-FI"/>
        </w:rPr>
        <w:t xml:space="preserve">Ikääntyvien hyvinvoinnin tavoitteena on osallinen ja toimintakykyinen kuntalainen, jonka yksinäisyyden kokemukset ovat vähentyneet ja toimintakyvyn ylläpitämisen edellytykset ovat parantuneet (Nokian kaupunki 2018). </w:t>
      </w:r>
    </w:p>
    <w:p w14:paraId="73962587" w14:textId="77777777" w:rsidR="00E74755" w:rsidRDefault="00E74755" w:rsidP="669F6B98">
      <w:pPr>
        <w:pStyle w:val="Otsikko2"/>
        <w:jc w:val="both"/>
        <w:rPr>
          <w:rFonts w:ascii="Times New Roman" w:hAnsi="Times New Roman"/>
          <w:i w:val="0"/>
          <w:iCs w:val="0"/>
          <w:sz w:val="24"/>
          <w:szCs w:val="24"/>
          <w:lang w:val="fi-FI"/>
        </w:rPr>
      </w:pPr>
    </w:p>
    <w:p w14:paraId="3EE7D300" w14:textId="7C529264" w:rsidR="005C7293" w:rsidRDefault="669F6B98" w:rsidP="669F6B98">
      <w:pPr>
        <w:pStyle w:val="Otsikko2"/>
        <w:jc w:val="both"/>
        <w:rPr>
          <w:rFonts w:ascii="Times New Roman" w:hAnsi="Times New Roman"/>
          <w:i w:val="0"/>
          <w:iCs w:val="0"/>
          <w:sz w:val="24"/>
          <w:szCs w:val="24"/>
          <w:lang w:val="fi-FI"/>
        </w:rPr>
      </w:pPr>
      <w:bookmarkStart w:id="7" w:name="_Toc536786604"/>
      <w:r w:rsidRPr="009F718D">
        <w:rPr>
          <w:rFonts w:ascii="Times New Roman" w:hAnsi="Times New Roman"/>
          <w:i w:val="0"/>
          <w:iCs w:val="0"/>
          <w:sz w:val="24"/>
          <w:szCs w:val="24"/>
          <w:lang w:val="fi-FI"/>
        </w:rPr>
        <w:t>1.</w:t>
      </w:r>
      <w:r w:rsidR="00FF2604">
        <w:rPr>
          <w:rFonts w:ascii="Times New Roman" w:hAnsi="Times New Roman"/>
          <w:i w:val="0"/>
          <w:iCs w:val="0"/>
          <w:sz w:val="24"/>
          <w:szCs w:val="24"/>
          <w:lang w:val="fi-FI"/>
        </w:rPr>
        <w:t>4</w:t>
      </w:r>
      <w:r w:rsidR="00B80BD4">
        <w:rPr>
          <w:rFonts w:ascii="Times New Roman" w:hAnsi="Times New Roman"/>
          <w:i w:val="0"/>
          <w:iCs w:val="0"/>
          <w:sz w:val="24"/>
          <w:szCs w:val="24"/>
          <w:lang w:val="fi-FI"/>
        </w:rPr>
        <w:t>.</w:t>
      </w:r>
      <w:r w:rsidRPr="009F718D">
        <w:rPr>
          <w:rFonts w:ascii="Times New Roman" w:hAnsi="Times New Roman"/>
          <w:i w:val="0"/>
          <w:iCs w:val="0"/>
          <w:sz w:val="24"/>
          <w:szCs w:val="24"/>
          <w:lang w:val="fi-FI"/>
        </w:rPr>
        <w:t xml:space="preserve"> </w:t>
      </w:r>
      <w:r w:rsidR="009F718D">
        <w:rPr>
          <w:rFonts w:ascii="Times New Roman" w:hAnsi="Times New Roman"/>
          <w:i w:val="0"/>
          <w:iCs w:val="0"/>
          <w:sz w:val="24"/>
          <w:szCs w:val="24"/>
          <w:lang w:val="fi-FI"/>
        </w:rPr>
        <w:t xml:space="preserve">Nokian </w:t>
      </w:r>
      <w:r w:rsidRPr="009F718D">
        <w:rPr>
          <w:rFonts w:ascii="Times New Roman" w:hAnsi="Times New Roman"/>
          <w:i w:val="0"/>
          <w:iCs w:val="0"/>
          <w:sz w:val="24"/>
          <w:szCs w:val="24"/>
          <w:lang w:val="fi-FI"/>
        </w:rPr>
        <w:t>Kaupunkistrategia</w:t>
      </w:r>
      <w:bookmarkEnd w:id="7"/>
    </w:p>
    <w:p w14:paraId="4695CAA4" w14:textId="77777777" w:rsidR="00CA6C34" w:rsidRPr="00CA6C34" w:rsidRDefault="00CA6C34" w:rsidP="00CA6C34">
      <w:pPr>
        <w:rPr>
          <w:lang w:val="fi-FI"/>
        </w:rPr>
      </w:pPr>
    </w:p>
    <w:p w14:paraId="4BC240FB" w14:textId="0CBF0655" w:rsidR="005C7293" w:rsidRPr="009F718D" w:rsidRDefault="009B5E96" w:rsidP="2DAD38CB">
      <w:pPr>
        <w:jc w:val="both"/>
        <w:rPr>
          <w:rFonts w:ascii="Times New Roman" w:hAnsi="Times New Roman"/>
          <w:color w:val="000000" w:themeColor="text1"/>
          <w:sz w:val="24"/>
          <w:szCs w:val="24"/>
          <w:lang w:val="fi-FI"/>
        </w:rPr>
      </w:pPr>
      <w:r w:rsidRPr="009F718D">
        <w:rPr>
          <w:rFonts w:ascii="Times New Roman" w:hAnsi="Times New Roman"/>
          <w:color w:val="000000"/>
          <w:kern w:val="24"/>
          <w:sz w:val="24"/>
          <w:szCs w:val="24"/>
          <w:lang w:val="fi-FI"/>
        </w:rPr>
        <w:t>Nokian kaupunkistrategian (2017) "Elinvoimainen ja ekologinen Nokia 2027" missioksi</w:t>
      </w:r>
      <w:r w:rsidR="005C7293" w:rsidRPr="009F718D">
        <w:rPr>
          <w:rFonts w:ascii="Times New Roman" w:hAnsi="Times New Roman"/>
          <w:color w:val="000000"/>
          <w:kern w:val="24"/>
          <w:sz w:val="24"/>
          <w:szCs w:val="24"/>
          <w:lang w:val="fi-FI"/>
        </w:rPr>
        <w:t xml:space="preserve"> </w:t>
      </w:r>
      <w:proofErr w:type="gramStart"/>
      <w:r w:rsidR="005C7293" w:rsidRPr="009F718D">
        <w:rPr>
          <w:rFonts w:ascii="Times New Roman" w:hAnsi="Times New Roman"/>
          <w:color w:val="000000"/>
          <w:kern w:val="24"/>
          <w:sz w:val="24"/>
          <w:szCs w:val="24"/>
          <w:lang w:val="fi-FI"/>
        </w:rPr>
        <w:t>on</w:t>
      </w:r>
      <w:proofErr w:type="gramEnd"/>
      <w:r w:rsidR="005C7293" w:rsidRPr="009F718D">
        <w:rPr>
          <w:rFonts w:ascii="Times New Roman" w:hAnsi="Times New Roman"/>
          <w:color w:val="000000"/>
          <w:kern w:val="24"/>
          <w:sz w:val="24"/>
          <w:szCs w:val="24"/>
          <w:lang w:val="fi-FI"/>
        </w:rPr>
        <w:t xml:space="preserve"> </w:t>
      </w:r>
      <w:r w:rsidR="00F35E1F" w:rsidRPr="009F718D">
        <w:rPr>
          <w:rFonts w:ascii="Times New Roman" w:hAnsi="Times New Roman"/>
          <w:color w:val="000000"/>
          <w:kern w:val="24"/>
          <w:sz w:val="24"/>
          <w:szCs w:val="24"/>
          <w:lang w:val="fi-FI"/>
        </w:rPr>
        <w:t>määritelty ”Hyvinvoivat nokialaiset”</w:t>
      </w:r>
      <w:r w:rsidR="005C7293" w:rsidRPr="009F718D">
        <w:rPr>
          <w:rFonts w:ascii="Times New Roman" w:hAnsi="Times New Roman"/>
          <w:color w:val="000000"/>
          <w:kern w:val="24"/>
          <w:sz w:val="24"/>
          <w:szCs w:val="24"/>
          <w:lang w:val="fi-FI"/>
        </w:rPr>
        <w:t xml:space="preserve">. Visioksi strategiassa on määritelty "Elinvoimainen, ekologinen Nokia". </w:t>
      </w:r>
      <w:r w:rsidR="00F35E1F" w:rsidRPr="009F718D">
        <w:rPr>
          <w:rFonts w:ascii="Times New Roman" w:hAnsi="Times New Roman"/>
          <w:color w:val="000000"/>
          <w:kern w:val="24"/>
          <w:sz w:val="24"/>
          <w:szCs w:val="24"/>
          <w:lang w:val="fi-FI"/>
        </w:rPr>
        <w:t>T</w:t>
      </w:r>
      <w:r w:rsidR="005C7293" w:rsidRPr="009F718D">
        <w:rPr>
          <w:rFonts w:ascii="Times New Roman" w:hAnsi="Times New Roman"/>
          <w:color w:val="000000"/>
          <w:kern w:val="24"/>
          <w:sz w:val="24"/>
          <w:szCs w:val="24"/>
          <w:lang w:val="fi-FI"/>
        </w:rPr>
        <w:t>oiminta</w:t>
      </w:r>
      <w:r w:rsidR="00F35E1F" w:rsidRPr="009F718D">
        <w:rPr>
          <w:rFonts w:ascii="Times New Roman" w:hAnsi="Times New Roman"/>
          <w:color w:val="000000"/>
          <w:kern w:val="24"/>
          <w:sz w:val="24"/>
          <w:szCs w:val="24"/>
          <w:lang w:val="fi-FI"/>
        </w:rPr>
        <w:t xml:space="preserve">a ohjaavina </w:t>
      </w:r>
      <w:r w:rsidR="005C7293" w:rsidRPr="009F718D">
        <w:rPr>
          <w:rFonts w:ascii="Times New Roman" w:hAnsi="Times New Roman"/>
          <w:color w:val="000000"/>
          <w:kern w:val="24"/>
          <w:sz w:val="24"/>
          <w:szCs w:val="24"/>
          <w:lang w:val="fi-FI"/>
        </w:rPr>
        <w:t xml:space="preserve">periaatteina ovat </w:t>
      </w:r>
      <w:r w:rsidR="00F35E1F" w:rsidRPr="009F718D">
        <w:rPr>
          <w:rFonts w:ascii="Times New Roman" w:hAnsi="Times New Roman"/>
          <w:color w:val="000000"/>
          <w:kern w:val="24"/>
          <w:sz w:val="24"/>
          <w:szCs w:val="24"/>
          <w:lang w:val="fi-FI"/>
        </w:rPr>
        <w:t>palvelu, välittäminen, toimiminen fiksusti (taloudellisesti) ja uudistuminen</w:t>
      </w:r>
      <w:r w:rsidR="005C7293" w:rsidRPr="009F718D">
        <w:rPr>
          <w:rFonts w:ascii="Times New Roman" w:hAnsi="Times New Roman"/>
          <w:color w:val="000000"/>
          <w:kern w:val="24"/>
          <w:sz w:val="24"/>
          <w:szCs w:val="24"/>
          <w:lang w:val="fi-FI"/>
        </w:rPr>
        <w:t>.</w:t>
      </w:r>
      <w:r w:rsidRPr="009F718D">
        <w:rPr>
          <w:rFonts w:ascii="Times New Roman" w:hAnsi="Times New Roman"/>
          <w:color w:val="000000"/>
          <w:kern w:val="24"/>
          <w:sz w:val="24"/>
          <w:szCs w:val="24"/>
          <w:lang w:val="fi-FI"/>
        </w:rPr>
        <w:t xml:space="preserve"> </w:t>
      </w:r>
      <w:r w:rsidR="05DCB7DE" w:rsidRPr="009F718D">
        <w:rPr>
          <w:rFonts w:ascii="Times New Roman" w:hAnsi="Times New Roman"/>
          <w:color w:val="000000" w:themeColor="text1"/>
          <w:sz w:val="24"/>
          <w:szCs w:val="24"/>
          <w:lang w:val="fi-FI"/>
        </w:rPr>
        <w:t>Kaupunkistrategia tarjoaa hyviä lähtökohtia mielenterveys- ja päihdetyön kehittämiselle seuraavien strategisten tavoitteiden avulla:</w:t>
      </w:r>
    </w:p>
    <w:p w14:paraId="57E49CAB" w14:textId="757D095F" w:rsidR="005C7293" w:rsidRPr="009F718D" w:rsidRDefault="00901740" w:rsidP="00A766E5">
      <w:pPr>
        <w:pStyle w:val="Luettelokappale"/>
        <w:numPr>
          <w:ilvl w:val="0"/>
          <w:numId w:val="13"/>
        </w:numPr>
        <w:jc w:val="both"/>
        <w:rPr>
          <w:color w:val="000000" w:themeColor="text1"/>
          <w:lang w:val="fi-FI"/>
        </w:rPr>
      </w:pPr>
      <w:r w:rsidRPr="009F718D">
        <w:rPr>
          <w:color w:val="000000"/>
          <w:kern w:val="24"/>
          <w:lang w:val="fi-FI"/>
        </w:rPr>
        <w:t>Akti</w:t>
      </w:r>
      <w:r w:rsidR="000871BE">
        <w:rPr>
          <w:color w:val="000000"/>
          <w:kern w:val="24"/>
          <w:lang w:val="fi-FI"/>
        </w:rPr>
        <w:t>ivinen ja hyvinvoiva nokialainen</w:t>
      </w:r>
    </w:p>
    <w:p w14:paraId="36F23BC2" w14:textId="174BAA9D" w:rsidR="005C7293" w:rsidRPr="009F718D" w:rsidRDefault="00901740" w:rsidP="00A766E5">
      <w:pPr>
        <w:pStyle w:val="Luettelokappale"/>
        <w:numPr>
          <w:ilvl w:val="0"/>
          <w:numId w:val="13"/>
        </w:numPr>
        <w:jc w:val="both"/>
        <w:rPr>
          <w:color w:val="000000" w:themeColor="text1"/>
          <w:lang w:val="fi-FI"/>
        </w:rPr>
      </w:pPr>
      <w:r w:rsidRPr="009F718D">
        <w:rPr>
          <w:color w:val="000000"/>
          <w:kern w:val="24"/>
          <w:lang w:val="fi-FI"/>
        </w:rPr>
        <w:t>Kasvua mahdollistava kaupunkirakenne ja liikenneverkko</w:t>
      </w:r>
    </w:p>
    <w:p w14:paraId="1EE23778" w14:textId="6AA49E2A" w:rsidR="005C7293" w:rsidRPr="009F718D" w:rsidRDefault="00901740" w:rsidP="00A766E5">
      <w:pPr>
        <w:pStyle w:val="Luettelokappale"/>
        <w:numPr>
          <w:ilvl w:val="0"/>
          <w:numId w:val="13"/>
        </w:numPr>
        <w:jc w:val="both"/>
        <w:rPr>
          <w:color w:val="000000" w:themeColor="text1"/>
          <w:lang w:val="fi-FI"/>
        </w:rPr>
      </w:pPr>
      <w:r w:rsidRPr="009F718D">
        <w:rPr>
          <w:color w:val="000000"/>
          <w:kern w:val="24"/>
          <w:lang w:val="fi-FI"/>
        </w:rPr>
        <w:t>Pirkanmaan paras yrityskunta</w:t>
      </w:r>
    </w:p>
    <w:p w14:paraId="7BEF242D" w14:textId="79AAEE54" w:rsidR="005C7293" w:rsidRPr="009F718D" w:rsidRDefault="00901740" w:rsidP="00A766E5">
      <w:pPr>
        <w:pStyle w:val="Luettelokappale"/>
        <w:numPr>
          <w:ilvl w:val="0"/>
          <w:numId w:val="13"/>
        </w:numPr>
        <w:jc w:val="both"/>
        <w:rPr>
          <w:color w:val="000000" w:themeColor="text1"/>
          <w:lang w:val="fi-FI"/>
        </w:rPr>
      </w:pPr>
      <w:r w:rsidRPr="009F718D">
        <w:rPr>
          <w:color w:val="000000"/>
          <w:kern w:val="24"/>
          <w:lang w:val="fi-FI"/>
        </w:rPr>
        <w:t>Kestävät ratkaisut ja ekologiset teknologiat</w:t>
      </w:r>
    </w:p>
    <w:p w14:paraId="5E0C3FC0" w14:textId="77777777" w:rsidR="005C7293" w:rsidRPr="009F718D" w:rsidRDefault="00901740" w:rsidP="00A766E5">
      <w:pPr>
        <w:pStyle w:val="Luettelokappale"/>
        <w:numPr>
          <w:ilvl w:val="0"/>
          <w:numId w:val="13"/>
        </w:numPr>
        <w:jc w:val="both"/>
        <w:rPr>
          <w:color w:val="000000" w:themeColor="text1"/>
          <w:lang w:val="fi-FI"/>
        </w:rPr>
      </w:pPr>
      <w:r w:rsidRPr="009F718D">
        <w:rPr>
          <w:color w:val="000000"/>
          <w:kern w:val="24"/>
          <w:lang w:val="fi-FI"/>
        </w:rPr>
        <w:t>Rohkeat uudet toimintamallit</w:t>
      </w:r>
    </w:p>
    <w:p w14:paraId="0DF5D462" w14:textId="77777777" w:rsidR="00932D72" w:rsidRDefault="00932D72" w:rsidP="00932D72">
      <w:pPr>
        <w:spacing w:after="0"/>
        <w:jc w:val="both"/>
        <w:rPr>
          <w:rFonts w:ascii="Times New Roman" w:hAnsi="Times New Roman"/>
          <w:color w:val="000000"/>
          <w:kern w:val="24"/>
          <w:sz w:val="24"/>
          <w:szCs w:val="24"/>
          <w:lang w:val="fi-FI"/>
        </w:rPr>
      </w:pPr>
    </w:p>
    <w:p w14:paraId="004F3508" w14:textId="380EB7A1" w:rsidR="001657FE" w:rsidRDefault="000871BE" w:rsidP="45790645">
      <w:pPr>
        <w:spacing w:after="0"/>
        <w:jc w:val="both"/>
        <w:rPr>
          <w:rFonts w:ascii="Times New Roman" w:hAnsi="Times New Roman"/>
          <w:sz w:val="24"/>
          <w:szCs w:val="24"/>
          <w:lang w:val="fi-FI"/>
        </w:rPr>
      </w:pPr>
      <w:r>
        <w:rPr>
          <w:rFonts w:ascii="Times New Roman" w:hAnsi="Times New Roman"/>
          <w:kern w:val="24"/>
          <w:sz w:val="24"/>
          <w:szCs w:val="24"/>
          <w:lang w:val="fi-FI"/>
        </w:rPr>
        <w:t xml:space="preserve">Aktiivinen ja hyvinvoiva kuntalainen toimii ennaltaehkäisevästi lisätäkseen omaa henkistä hyvinvointiaan ja vähentääkseen päihteiden haittoja. Hän käyttää hyödykseen matalan kynnyksen palveluja, kun niihin on tarvetta. </w:t>
      </w:r>
      <w:r w:rsidR="001E1149">
        <w:rPr>
          <w:rFonts w:ascii="Times New Roman" w:hAnsi="Times New Roman"/>
          <w:kern w:val="24"/>
          <w:sz w:val="24"/>
          <w:szCs w:val="24"/>
          <w:lang w:val="fi-FI"/>
        </w:rPr>
        <w:t>Lisäksi t</w:t>
      </w:r>
      <w:r>
        <w:rPr>
          <w:rFonts w:ascii="Times New Roman" w:hAnsi="Times New Roman"/>
          <w:kern w:val="24"/>
          <w:sz w:val="24"/>
          <w:szCs w:val="24"/>
          <w:lang w:val="fi-FI"/>
        </w:rPr>
        <w:t>uetaan nokialaisten omaa vastuuta ja päätöksentekoa hyvien valintojen lisäämiseksi. Ammattilaisilta kuntalaisten hyvinvoinnin tukeminen ja lisääminen edellyttää palveluverkon yhtenäistämistä, siten että asiakkaan tarvitessa ennaltaehkäiseviä tai jo korjaavia palveluita on palveluprosessi selkeä.  Rohkeita uusia toimintamalleja on syytä kehittää lisää palvelemaan kuntalaisia, digita</w:t>
      </w:r>
      <w:r w:rsidR="0034381C">
        <w:rPr>
          <w:rFonts w:ascii="Times New Roman" w:hAnsi="Times New Roman"/>
          <w:kern w:val="24"/>
          <w:sz w:val="24"/>
          <w:szCs w:val="24"/>
          <w:lang w:val="fi-FI"/>
        </w:rPr>
        <w:t>a</w:t>
      </w:r>
      <w:r>
        <w:rPr>
          <w:rFonts w:ascii="Times New Roman" w:hAnsi="Times New Roman"/>
          <w:kern w:val="24"/>
          <w:sz w:val="24"/>
          <w:szCs w:val="24"/>
          <w:lang w:val="fi-FI"/>
        </w:rPr>
        <w:t xml:space="preserve">lisuuden lisääminen mahdollistaa itsehoidon ja ennaltaehkäisyn </w:t>
      </w:r>
      <w:r w:rsidR="00F54575">
        <w:rPr>
          <w:rFonts w:ascii="Times New Roman" w:hAnsi="Times New Roman"/>
          <w:kern w:val="24"/>
          <w:sz w:val="24"/>
          <w:szCs w:val="24"/>
          <w:lang w:val="fi-FI"/>
        </w:rPr>
        <w:t>tai nopean saavutettavuuden paranemisen. (Nokian kaupunki 2017/2.)</w:t>
      </w:r>
    </w:p>
    <w:p w14:paraId="54FF91A0" w14:textId="36AD0DBE" w:rsidR="008D5DF2" w:rsidRDefault="669F6B98" w:rsidP="669F6B98">
      <w:pPr>
        <w:pStyle w:val="Otsikko2"/>
        <w:jc w:val="both"/>
        <w:rPr>
          <w:rFonts w:ascii="Times New Roman" w:hAnsi="Times New Roman"/>
          <w:i w:val="0"/>
          <w:iCs w:val="0"/>
          <w:sz w:val="24"/>
          <w:szCs w:val="24"/>
          <w:lang w:val="fi-FI"/>
        </w:rPr>
      </w:pPr>
      <w:bookmarkStart w:id="8" w:name="_Toc536786605"/>
      <w:r w:rsidRPr="001E1149">
        <w:rPr>
          <w:rFonts w:ascii="Times New Roman" w:hAnsi="Times New Roman"/>
          <w:i w:val="0"/>
          <w:iCs w:val="0"/>
          <w:sz w:val="24"/>
          <w:szCs w:val="24"/>
          <w:lang w:val="fi-FI"/>
        </w:rPr>
        <w:lastRenderedPageBreak/>
        <w:t>1.</w:t>
      </w:r>
      <w:r w:rsidR="00FF2604" w:rsidRPr="001E1149">
        <w:rPr>
          <w:rFonts w:ascii="Times New Roman" w:hAnsi="Times New Roman"/>
          <w:i w:val="0"/>
          <w:iCs w:val="0"/>
          <w:sz w:val="24"/>
          <w:szCs w:val="24"/>
          <w:lang w:val="fi-FI"/>
        </w:rPr>
        <w:t>5</w:t>
      </w:r>
      <w:r w:rsidR="00B80BD4" w:rsidRPr="001E1149">
        <w:rPr>
          <w:rFonts w:ascii="Times New Roman" w:hAnsi="Times New Roman"/>
          <w:i w:val="0"/>
          <w:iCs w:val="0"/>
          <w:sz w:val="24"/>
          <w:szCs w:val="24"/>
          <w:lang w:val="fi-FI"/>
        </w:rPr>
        <w:t>.</w:t>
      </w:r>
      <w:r w:rsidRPr="001E1149">
        <w:rPr>
          <w:rFonts w:ascii="Times New Roman" w:hAnsi="Times New Roman"/>
          <w:i w:val="0"/>
          <w:iCs w:val="0"/>
          <w:sz w:val="24"/>
          <w:szCs w:val="24"/>
          <w:lang w:val="fi-FI"/>
        </w:rPr>
        <w:t xml:space="preserve"> </w:t>
      </w:r>
      <w:r w:rsidR="009D50CC" w:rsidRPr="001E1149">
        <w:rPr>
          <w:rFonts w:ascii="Times New Roman" w:hAnsi="Times New Roman"/>
          <w:i w:val="0"/>
          <w:iCs w:val="0"/>
          <w:sz w:val="24"/>
          <w:szCs w:val="24"/>
          <w:lang w:val="fi-FI"/>
        </w:rPr>
        <w:t>M</w:t>
      </w:r>
      <w:r w:rsidR="00630FE0" w:rsidRPr="001E1149">
        <w:rPr>
          <w:rFonts w:ascii="Times New Roman" w:hAnsi="Times New Roman"/>
          <w:i w:val="0"/>
          <w:iCs w:val="0"/>
          <w:sz w:val="24"/>
          <w:szCs w:val="24"/>
          <w:lang w:val="fi-FI"/>
        </w:rPr>
        <w:t>ielenterveys- ja päihdesuunnitelman</w:t>
      </w:r>
      <w:r w:rsidRPr="001E1149">
        <w:rPr>
          <w:rFonts w:ascii="Times New Roman" w:hAnsi="Times New Roman"/>
          <w:i w:val="0"/>
          <w:iCs w:val="0"/>
          <w:sz w:val="24"/>
          <w:szCs w:val="24"/>
          <w:lang w:val="fi-FI"/>
        </w:rPr>
        <w:t xml:space="preserve"> taustatekijät</w:t>
      </w:r>
      <w:bookmarkEnd w:id="8"/>
      <w:r w:rsidRPr="009F718D">
        <w:rPr>
          <w:rFonts w:ascii="Times New Roman" w:hAnsi="Times New Roman"/>
          <w:i w:val="0"/>
          <w:iCs w:val="0"/>
          <w:sz w:val="24"/>
          <w:szCs w:val="24"/>
          <w:lang w:val="fi-FI"/>
        </w:rPr>
        <w:t xml:space="preserve"> </w:t>
      </w:r>
    </w:p>
    <w:p w14:paraId="450D69F3" w14:textId="77777777" w:rsidR="00B80BD4" w:rsidRPr="00B80BD4" w:rsidRDefault="00B80BD4" w:rsidP="00B80BD4">
      <w:pPr>
        <w:rPr>
          <w:lang w:val="fi-FI"/>
        </w:rPr>
      </w:pPr>
    </w:p>
    <w:p w14:paraId="37A4B835" w14:textId="7033060A" w:rsidR="008D5DF2" w:rsidRPr="009F718D" w:rsidRDefault="669F6B98" w:rsidP="00E913D0">
      <w:pPr>
        <w:jc w:val="both"/>
        <w:rPr>
          <w:rFonts w:ascii="Times New Roman" w:hAnsi="Times New Roman"/>
          <w:sz w:val="24"/>
          <w:szCs w:val="24"/>
          <w:lang w:val="fi-FI"/>
        </w:rPr>
      </w:pPr>
      <w:r w:rsidRPr="009F718D">
        <w:rPr>
          <w:rFonts w:ascii="Times New Roman" w:hAnsi="Times New Roman"/>
          <w:sz w:val="24"/>
          <w:szCs w:val="24"/>
          <w:lang w:val="fi-FI"/>
        </w:rPr>
        <w:t>Paikallisten mielenterveys- ja päihdeolojen kuvaamisessa on käytetty apuna tilasto- ja indikaattoripankki SOTKA-netin</w:t>
      </w:r>
      <w:r w:rsidR="00E84A15">
        <w:rPr>
          <w:rFonts w:ascii="Times New Roman" w:hAnsi="Times New Roman"/>
          <w:sz w:val="24"/>
          <w:szCs w:val="24"/>
          <w:lang w:val="fi-FI"/>
        </w:rPr>
        <w:t xml:space="preserve"> (Liite 1.)</w:t>
      </w:r>
      <w:r w:rsidR="00B618C8">
        <w:rPr>
          <w:rFonts w:ascii="Times New Roman" w:hAnsi="Times New Roman"/>
          <w:sz w:val="24"/>
          <w:szCs w:val="24"/>
          <w:lang w:val="fi-FI"/>
        </w:rPr>
        <w:t>,</w:t>
      </w:r>
      <w:r w:rsidRPr="009F718D">
        <w:rPr>
          <w:rFonts w:ascii="Times New Roman" w:hAnsi="Times New Roman"/>
          <w:sz w:val="24"/>
          <w:szCs w:val="24"/>
          <w:lang w:val="fi-FI"/>
        </w:rPr>
        <w:t xml:space="preserve"> </w:t>
      </w:r>
      <w:r w:rsidR="00CB06C6">
        <w:rPr>
          <w:rFonts w:ascii="Times New Roman" w:hAnsi="Times New Roman"/>
          <w:sz w:val="24"/>
          <w:szCs w:val="24"/>
          <w:lang w:val="fi-FI"/>
        </w:rPr>
        <w:t>k</w:t>
      </w:r>
      <w:r w:rsidRPr="009F718D">
        <w:rPr>
          <w:rFonts w:ascii="Times New Roman" w:hAnsi="Times New Roman"/>
          <w:sz w:val="24"/>
          <w:szCs w:val="24"/>
          <w:lang w:val="fi-FI"/>
        </w:rPr>
        <w:t>ouluterveyskyselyn tilastotietoja</w:t>
      </w:r>
      <w:r w:rsidR="0034381C">
        <w:rPr>
          <w:rFonts w:ascii="Times New Roman" w:hAnsi="Times New Roman"/>
          <w:sz w:val="24"/>
          <w:szCs w:val="24"/>
          <w:lang w:val="fi-FI"/>
        </w:rPr>
        <w:t xml:space="preserve"> vuodelta 2017</w:t>
      </w:r>
      <w:r w:rsidR="00B618C8">
        <w:rPr>
          <w:rFonts w:ascii="Times New Roman" w:hAnsi="Times New Roman"/>
          <w:sz w:val="24"/>
          <w:szCs w:val="24"/>
          <w:lang w:val="fi-FI"/>
        </w:rPr>
        <w:t xml:space="preserve"> ja </w:t>
      </w:r>
      <w:r w:rsidR="002C5A99">
        <w:rPr>
          <w:rFonts w:ascii="Times New Roman" w:hAnsi="Times New Roman"/>
          <w:sz w:val="24"/>
          <w:szCs w:val="24"/>
          <w:lang w:val="fi-FI"/>
        </w:rPr>
        <w:t xml:space="preserve">Nokian kaupungin </w:t>
      </w:r>
      <w:r w:rsidR="00B618C8">
        <w:rPr>
          <w:rFonts w:ascii="Times New Roman" w:hAnsi="Times New Roman"/>
          <w:sz w:val="24"/>
          <w:szCs w:val="24"/>
          <w:lang w:val="fi-FI"/>
        </w:rPr>
        <w:t>hyvinvointikertomusta 2013 -2016.</w:t>
      </w:r>
      <w:r w:rsidR="00E913D0">
        <w:rPr>
          <w:rFonts w:ascii="Times New Roman" w:hAnsi="Times New Roman"/>
          <w:sz w:val="24"/>
          <w:szCs w:val="24"/>
          <w:lang w:val="fi-FI"/>
        </w:rPr>
        <w:t xml:space="preserve"> </w:t>
      </w:r>
    </w:p>
    <w:p w14:paraId="7C88586F" w14:textId="2674BB60" w:rsidR="004E009F" w:rsidRDefault="2DAD38CB" w:rsidP="2DAD38CB">
      <w:pPr>
        <w:jc w:val="both"/>
        <w:rPr>
          <w:rFonts w:ascii="Times New Roman" w:hAnsi="Times New Roman"/>
          <w:sz w:val="24"/>
          <w:szCs w:val="24"/>
          <w:lang w:val="fi-FI"/>
        </w:rPr>
      </w:pPr>
      <w:r w:rsidRPr="2DAD38CB">
        <w:rPr>
          <w:rFonts w:ascii="Times New Roman" w:hAnsi="Times New Roman"/>
          <w:sz w:val="24"/>
          <w:szCs w:val="24"/>
          <w:lang w:val="fi-FI"/>
        </w:rPr>
        <w:t>Sosioekonomisista tekijöistä työttömyys on yhteydessä mielenterveys- ja päihdepalveluiden tarpeen kasvuun. Pitkäaikaistyöttömyys on vakava mielenterveys- ja päihdehäiriön riskitekijä etenkin miehille. Yleinen työttömyysaste sekä koulutuksen ulkopuolelle jääneiden 17 – 24-vuotiaiden määrä ennakoivat päihdehaittojen kasvua. Myös toimeentulovaikeudet lisäävät mielenterveys- ja päihdeongelmien riskiä. Nokialla työttömien ja toimeentulotukea saavien määrä on kasvanut ja toimeentulovaikeuksia arvioidaan olevan joka viidennellä taloudella. (Nokian kaupunki 2017.)</w:t>
      </w:r>
    </w:p>
    <w:p w14:paraId="5156F7D4" w14:textId="1FA86ABD" w:rsidR="002C5A99" w:rsidRDefault="2DAD38CB" w:rsidP="2DAD38CB">
      <w:pPr>
        <w:pStyle w:val="Default0"/>
        <w:spacing w:line="276" w:lineRule="auto"/>
        <w:jc w:val="both"/>
        <w:rPr>
          <w:rFonts w:ascii="Times New Roman" w:hAnsi="Times New Roman"/>
        </w:rPr>
      </w:pPr>
      <w:r w:rsidRPr="2DAD38CB">
        <w:rPr>
          <w:rFonts w:ascii="Times New Roman" w:hAnsi="Times New Roman"/>
          <w:color w:val="auto"/>
        </w:rPr>
        <w:t>Nokian kaupungin omien seurantatilastojen mukaan lapsiperheiden sosiaalipalveluiden käyttö on noussut, lapsiperheiden kotipalvelun piirissä olevien perheiden määrä on lisääntynyt ja samalla t</w:t>
      </w:r>
      <w:r w:rsidRPr="2DAD38CB">
        <w:rPr>
          <w:rFonts w:ascii="Times New Roman" w:hAnsi="Times New Roman"/>
        </w:rPr>
        <w:t>arve parisuhdetyölle</w:t>
      </w:r>
      <w:r w:rsidRPr="2DAD38CB">
        <w:rPr>
          <w:rFonts w:ascii="Times New Roman" w:hAnsi="Times New Roman"/>
          <w:i/>
          <w:iCs/>
        </w:rPr>
        <w:t xml:space="preserve"> </w:t>
      </w:r>
      <w:r w:rsidRPr="2DAD38CB">
        <w:rPr>
          <w:rFonts w:ascii="Times New Roman" w:hAnsi="Times New Roman"/>
        </w:rPr>
        <w:t>on lisääntynyt. Lastensuojeluilmoitusten määrä on myös nousussa, vuonna 2014 tehtiin 581 ilmoitusta kun vuonna 2017 niitä tehtiin 642.  Tehdyissä ilmoituksissa perheväkivallan osuus oli nousussa. (Nokian kaupunki 2017.) Perhekeskuksen käyntimäärät ovat kasvaneet 18,7</w:t>
      </w:r>
      <w:r w:rsidR="00E84A15">
        <w:rPr>
          <w:rFonts w:ascii="Times New Roman" w:hAnsi="Times New Roman"/>
        </w:rPr>
        <w:t xml:space="preserve"> </w:t>
      </w:r>
      <w:r w:rsidRPr="2DAD38CB">
        <w:rPr>
          <w:rFonts w:ascii="Times New Roman" w:hAnsi="Times New Roman"/>
        </w:rPr>
        <w:t>% ja asiakasmäärät 9,6</w:t>
      </w:r>
      <w:r w:rsidR="00E84A15">
        <w:rPr>
          <w:rFonts w:ascii="Times New Roman" w:hAnsi="Times New Roman"/>
        </w:rPr>
        <w:t xml:space="preserve"> </w:t>
      </w:r>
      <w:r w:rsidRPr="2DAD38CB">
        <w:rPr>
          <w:rFonts w:ascii="Times New Roman" w:hAnsi="Times New Roman"/>
        </w:rPr>
        <w:t xml:space="preserve">% vuodesta 2016 vuoteen 2017. Käyntimäärien lisääntymisen taustalla yhtenä selittävänä tekijänä on se, että asiakkaiden tilanteet ovat haastavampia ja monitahoisempia kuin aiemmin. (Perhekeskus.) </w:t>
      </w:r>
    </w:p>
    <w:p w14:paraId="6324B272" w14:textId="4F6681D7" w:rsidR="2DAD38CB" w:rsidRDefault="2DAD38CB" w:rsidP="2DAD38CB">
      <w:pPr>
        <w:pStyle w:val="Default0"/>
        <w:spacing w:line="276" w:lineRule="auto"/>
        <w:jc w:val="both"/>
        <w:rPr>
          <w:rFonts w:ascii="Times New Roman" w:hAnsi="Times New Roman"/>
        </w:rPr>
      </w:pPr>
    </w:p>
    <w:p w14:paraId="5AFD3999" w14:textId="32EC86A6" w:rsidR="2DAD38CB" w:rsidRDefault="45790645" w:rsidP="45790645">
      <w:pPr>
        <w:pStyle w:val="Default0"/>
        <w:spacing w:line="276" w:lineRule="auto"/>
        <w:jc w:val="both"/>
        <w:rPr>
          <w:rFonts w:ascii="Times New Roman" w:hAnsi="Times New Roman"/>
        </w:rPr>
      </w:pPr>
      <w:r w:rsidRPr="45790645">
        <w:rPr>
          <w:rFonts w:ascii="Times New Roman" w:hAnsi="Times New Roman"/>
        </w:rPr>
        <w:t>Nuorten yksinäisyyden ja ahdistuneisuuden kokemukset ovat lisääntyneet kouluterveyskyselyn tulosten mukaan. Erityisesti lukioikäiset tytöt kokevat olevansa merkitsevästi ahdistuneempia kuin muut vastaavan ikäiset. Kouluterveyskyselyn mukaan kokemus koulukiusaamisesta on lisääntynyt</w:t>
      </w:r>
      <w:r w:rsidR="003C0B01">
        <w:rPr>
          <w:rFonts w:ascii="Times New Roman" w:hAnsi="Times New Roman"/>
        </w:rPr>
        <w:t xml:space="preserve"> </w:t>
      </w:r>
      <w:r w:rsidRPr="45790645">
        <w:rPr>
          <w:rFonts w:ascii="Times New Roman" w:hAnsi="Times New Roman"/>
        </w:rPr>
        <w:t>ammatillisessa</w:t>
      </w:r>
      <w:r w:rsidR="003C0B01">
        <w:rPr>
          <w:rFonts w:ascii="Times New Roman" w:hAnsi="Times New Roman"/>
        </w:rPr>
        <w:t xml:space="preserve"> </w:t>
      </w:r>
      <w:r w:rsidRPr="45790645">
        <w:rPr>
          <w:rFonts w:ascii="Times New Roman" w:hAnsi="Times New Roman"/>
        </w:rPr>
        <w:t>koulutuksessa kun taas lukiossa kokemus koulukiusaamisesta on vähentynyt. Toisaalta koulunkäynnin mielekkyys on lisääntynyt ammatillisessa koulutuksessa, noin 82,2 % kyselyyn vastanneista pitää koulunkäynnistä. Kun taas lukiossa koulunkäynnin mielekkyys on laskenut yli 10 % edelliseen kyselyyn verrattuna. (Terveyden- ja hyvinvoinninlaitos 2017.)</w:t>
      </w:r>
    </w:p>
    <w:p w14:paraId="7078475F" w14:textId="77777777" w:rsidR="002C5A99" w:rsidRDefault="002C5A99" w:rsidP="00E913D0">
      <w:pPr>
        <w:pStyle w:val="Default0"/>
        <w:spacing w:line="276" w:lineRule="auto"/>
        <w:jc w:val="both"/>
        <w:rPr>
          <w:rFonts w:ascii="Times New Roman" w:hAnsi="Times New Roman"/>
          <w:bCs/>
        </w:rPr>
      </w:pPr>
    </w:p>
    <w:p w14:paraId="54B751D4" w14:textId="36F65EB4" w:rsidR="00E84A15" w:rsidRDefault="35383D4E" w:rsidP="35383D4E">
      <w:pPr>
        <w:jc w:val="both"/>
        <w:rPr>
          <w:rFonts w:ascii="Times New Roman" w:hAnsi="Times New Roman"/>
          <w:sz w:val="24"/>
          <w:szCs w:val="24"/>
          <w:lang w:val="fi-FI"/>
        </w:rPr>
      </w:pPr>
      <w:r w:rsidRPr="35383D4E">
        <w:rPr>
          <w:rFonts w:ascii="Times New Roman" w:hAnsi="Times New Roman"/>
          <w:sz w:val="24"/>
          <w:szCs w:val="24"/>
          <w:lang w:val="fi-FI"/>
        </w:rPr>
        <w:t>Nuorten varhaiset päihdekokeilut sekä koulunkäyntiin liittyvät vaikeudet tai koulutuksen ulkopuolelle jääminen lisäävät mielenterveys- ja päihdeongelmien riskiä sekä palveluiden kysynnän kasvua. Nokialla nuorten päihteiden käyttö onkin kaupunkiseutua yleisempää. (Sotkanet 2018</w:t>
      </w:r>
      <w:r w:rsidR="00E84A15">
        <w:rPr>
          <w:rFonts w:ascii="Times New Roman" w:hAnsi="Times New Roman"/>
          <w:sz w:val="24"/>
          <w:szCs w:val="24"/>
          <w:lang w:val="fi-FI"/>
        </w:rPr>
        <w:t>, Liite 1</w:t>
      </w:r>
      <w:r w:rsidRPr="35383D4E">
        <w:rPr>
          <w:rFonts w:ascii="Times New Roman" w:hAnsi="Times New Roman"/>
          <w:sz w:val="24"/>
          <w:szCs w:val="24"/>
          <w:lang w:val="fi-FI"/>
        </w:rPr>
        <w:t xml:space="preserve">.) </w:t>
      </w:r>
    </w:p>
    <w:p w14:paraId="62E4D100" w14:textId="249BF569" w:rsidR="00590162" w:rsidRDefault="2DAD38CB" w:rsidP="2DAD38CB">
      <w:pPr>
        <w:jc w:val="both"/>
        <w:rPr>
          <w:rFonts w:ascii="Times New Roman" w:hAnsi="Times New Roman"/>
          <w:sz w:val="24"/>
          <w:szCs w:val="24"/>
          <w:lang w:val="fi-FI"/>
        </w:rPr>
      </w:pPr>
      <w:r w:rsidRPr="2DAD38CB">
        <w:rPr>
          <w:rFonts w:ascii="Times New Roman" w:hAnsi="Times New Roman"/>
          <w:sz w:val="24"/>
          <w:szCs w:val="24"/>
          <w:lang w:val="fi-FI"/>
        </w:rPr>
        <w:t xml:space="preserve">Alkoholijuomien myynti on vähentynyt Nokialla, kun taas tilastoimattoman alkoholin kulutus on kokemuksen mukaan lisääntynyt (Nokian kaupunki 2017). </w:t>
      </w:r>
      <w:proofErr w:type="spellStart"/>
      <w:r w:rsidRPr="2DAD38CB">
        <w:rPr>
          <w:rFonts w:ascii="Times New Roman" w:hAnsi="Times New Roman"/>
          <w:sz w:val="24"/>
          <w:szCs w:val="24"/>
          <w:lang w:val="fi-FI"/>
        </w:rPr>
        <w:t>THL:n</w:t>
      </w:r>
      <w:proofErr w:type="spellEnd"/>
      <w:r w:rsidRPr="2DAD38CB">
        <w:rPr>
          <w:rFonts w:ascii="Times New Roman" w:hAnsi="Times New Roman"/>
          <w:sz w:val="24"/>
          <w:szCs w:val="24"/>
          <w:lang w:val="fi-FI"/>
        </w:rPr>
        <w:t xml:space="preserve"> Kouluterveyskyselyn (2017) mukaan nuorten alkoholinkäyttö on Nokialla vähentynyt 8. ja 9. luokan oppilaiden ja ammatillisen oppilaitoksen opiskelijoiden kohdalla.  Yleinen havainto yläkoulu- ja ammattikouluikäisten osalta </w:t>
      </w:r>
      <w:r w:rsidRPr="2DAD38CB">
        <w:rPr>
          <w:rFonts w:ascii="Times New Roman" w:hAnsi="Times New Roman"/>
          <w:sz w:val="24"/>
          <w:szCs w:val="24"/>
          <w:lang w:val="fi-FI"/>
        </w:rPr>
        <w:lastRenderedPageBreak/>
        <w:t>kouluilla, nuorisotiloilla ja SPR:n katutyössä on, että esimerkiksi humalahakuinen juominen on vähentynyt tai niiden nuorten määrä, jotka käyttävät usein alkoholia. Kuitenkin on havaittavissa, että muu päihtymistarkoituksessa käytetty aine esim. kannabis tai lääkkeiden väärinkäyttö näkyy katukuvassa enemmän ja arkikokemuksen mukaan päihteidenkäyttö on lisääntynyt laittomien päihteiden, erityisesti kannabiksen osalta merkittävästi.</w:t>
      </w:r>
    </w:p>
    <w:p w14:paraId="0E2284B4" w14:textId="77777777" w:rsidR="003C0B01" w:rsidRDefault="003C0B01" w:rsidP="2DAD38CB">
      <w:pPr>
        <w:jc w:val="both"/>
        <w:rPr>
          <w:rFonts w:ascii="Times New Roman" w:hAnsi="Times New Roman"/>
          <w:sz w:val="24"/>
          <w:szCs w:val="24"/>
          <w:lang w:val="fi-FI"/>
        </w:rPr>
      </w:pPr>
    </w:p>
    <w:p w14:paraId="7CD8E19D" w14:textId="59432266" w:rsidR="2DAD38CB" w:rsidRDefault="2DAD38CB" w:rsidP="2DAD38CB">
      <w:pPr>
        <w:jc w:val="both"/>
        <w:rPr>
          <w:rFonts w:ascii="Times New Roman" w:hAnsi="Times New Roman"/>
          <w:sz w:val="24"/>
          <w:szCs w:val="24"/>
          <w:lang w:val="fi-FI"/>
        </w:rPr>
      </w:pPr>
      <w:r w:rsidRPr="2DAD38CB">
        <w:rPr>
          <w:rFonts w:ascii="Times New Roman" w:hAnsi="Times New Roman"/>
          <w:sz w:val="24"/>
          <w:szCs w:val="24"/>
          <w:lang w:val="fi-FI"/>
        </w:rPr>
        <w:t xml:space="preserve">Nuuskan käyttö on lisääntynyt huolestuttavasti Nokialla, erityisesti ammatillisen oppilaitoksen 1. ja 2. vuoden opiskelijoiden kohdalla. Päivittäin nuuskaa ilmoitti käyttävänsä 19 % ammatillisen oppilaitoksen opiskelijoista, kun vuonna 2015 vastaava luku oli n. 13 %. (Taulukko </w:t>
      </w:r>
      <w:r w:rsidR="00E84A15">
        <w:rPr>
          <w:rFonts w:ascii="Times New Roman" w:hAnsi="Times New Roman"/>
          <w:sz w:val="24"/>
          <w:szCs w:val="24"/>
          <w:lang w:val="fi-FI"/>
        </w:rPr>
        <w:t>3</w:t>
      </w:r>
      <w:r w:rsidRPr="2DAD38CB">
        <w:rPr>
          <w:rFonts w:ascii="Times New Roman" w:hAnsi="Times New Roman"/>
          <w:sz w:val="24"/>
          <w:szCs w:val="24"/>
          <w:lang w:val="fi-FI"/>
        </w:rPr>
        <w:t>). Rahapelejä viikoittain pelaavien nuorien määrä on Kouluterveyskyselyn mukaan merkitsevästi nousussa 8. ja 9. luokkalaisten sekä lukion opiskelijoiden keskuudessa. (</w:t>
      </w:r>
      <w:r w:rsidRPr="2DAD38CB">
        <w:rPr>
          <w:rFonts w:ascii="Times New Roman" w:eastAsia="Times New Roman" w:hAnsi="Times New Roman"/>
          <w:sz w:val="24"/>
          <w:szCs w:val="24"/>
          <w:lang w:val="fi-FI"/>
        </w:rPr>
        <w:t>Terveyden- ja hyvinvoinninlaitos 2017.)</w:t>
      </w:r>
    </w:p>
    <w:p w14:paraId="0CACE80D" w14:textId="130BF87E" w:rsidR="2DAD38CB" w:rsidRDefault="2DAD38CB" w:rsidP="2DAD38CB">
      <w:pPr>
        <w:jc w:val="both"/>
        <w:rPr>
          <w:rFonts w:ascii="Times New Roman" w:eastAsia="Times New Roman" w:hAnsi="Times New Roman"/>
          <w:sz w:val="24"/>
          <w:szCs w:val="24"/>
          <w:lang w:val="fi-FI"/>
        </w:rPr>
      </w:pPr>
    </w:p>
    <w:p w14:paraId="48979E56" w14:textId="32F3D706" w:rsidR="001450B7" w:rsidRPr="00E84A15" w:rsidRDefault="2DAD38CB" w:rsidP="2DAD38CB">
      <w:pPr>
        <w:jc w:val="both"/>
        <w:rPr>
          <w:rFonts w:ascii="Times New Roman" w:hAnsi="Times New Roman"/>
          <w:sz w:val="18"/>
          <w:szCs w:val="18"/>
          <w:lang w:val="fi-FI"/>
        </w:rPr>
      </w:pPr>
      <w:r w:rsidRPr="00E84A15">
        <w:rPr>
          <w:rFonts w:ascii="Times New Roman" w:hAnsi="Times New Roman"/>
          <w:iCs/>
          <w:sz w:val="18"/>
          <w:szCs w:val="18"/>
          <w:lang w:val="fi-FI"/>
        </w:rPr>
        <w:t>Taulukko 3. Nuuskan käyttö</w:t>
      </w:r>
    </w:p>
    <w:p w14:paraId="416F0153" w14:textId="23491978" w:rsidR="00F8358C" w:rsidRDefault="00F8358C" w:rsidP="00414666">
      <w:pPr>
        <w:jc w:val="both"/>
        <w:rPr>
          <w:rFonts w:ascii="Times New Roman" w:hAnsi="Times New Roman"/>
          <w:bCs/>
          <w:sz w:val="24"/>
          <w:szCs w:val="24"/>
          <w:lang w:val="fi-FI"/>
        </w:rPr>
      </w:pPr>
      <w:r>
        <w:rPr>
          <w:noProof/>
          <w:lang w:val="fi-FI" w:eastAsia="fi-FI"/>
        </w:rPr>
        <w:drawing>
          <wp:inline distT="0" distB="0" distL="0" distR="0" wp14:anchorId="4662DF6B" wp14:editId="5134D06A">
            <wp:extent cx="3671248" cy="2059586"/>
            <wp:effectExtent l="0" t="0" r="5715" b="0"/>
            <wp:docPr id="7239364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671248" cy="2059586"/>
                    </a:xfrm>
                    <a:prstGeom prst="rect">
                      <a:avLst/>
                    </a:prstGeom>
                  </pic:spPr>
                </pic:pic>
              </a:graphicData>
            </a:graphic>
          </wp:inline>
        </w:drawing>
      </w:r>
    </w:p>
    <w:p w14:paraId="71E4EFD0" w14:textId="75660CBC" w:rsidR="2DAD38CB" w:rsidRDefault="2DAD38CB" w:rsidP="2DAD38CB">
      <w:pPr>
        <w:jc w:val="both"/>
        <w:rPr>
          <w:rFonts w:ascii="Times New Roman" w:hAnsi="Times New Roman"/>
          <w:sz w:val="24"/>
          <w:szCs w:val="24"/>
          <w:lang w:val="fi-FI"/>
        </w:rPr>
      </w:pPr>
    </w:p>
    <w:p w14:paraId="0A783953" w14:textId="62C3E144" w:rsidR="2DAD38CB" w:rsidRDefault="2DAD38CB" w:rsidP="2DAD38CB">
      <w:pPr>
        <w:jc w:val="both"/>
        <w:rPr>
          <w:rFonts w:ascii="Times New Roman" w:hAnsi="Times New Roman"/>
          <w:sz w:val="24"/>
          <w:szCs w:val="24"/>
          <w:lang w:val="fi-FI"/>
        </w:rPr>
      </w:pPr>
    </w:p>
    <w:p w14:paraId="7293B563" w14:textId="4B677657" w:rsidR="2DAD38CB" w:rsidRDefault="2DAD38CB" w:rsidP="2DAD38CB">
      <w:pPr>
        <w:jc w:val="both"/>
        <w:rPr>
          <w:rFonts w:ascii="Times New Roman" w:hAnsi="Times New Roman"/>
          <w:sz w:val="24"/>
          <w:szCs w:val="24"/>
          <w:lang w:val="fi-FI"/>
        </w:rPr>
      </w:pPr>
    </w:p>
    <w:p w14:paraId="16C50FC9" w14:textId="791F5796" w:rsidR="2DAD38CB" w:rsidRDefault="2DAD38CB" w:rsidP="2DAD38CB">
      <w:pPr>
        <w:jc w:val="both"/>
        <w:rPr>
          <w:rFonts w:ascii="Times New Roman" w:hAnsi="Times New Roman"/>
          <w:sz w:val="24"/>
          <w:szCs w:val="24"/>
          <w:lang w:val="fi-FI"/>
        </w:rPr>
      </w:pPr>
    </w:p>
    <w:p w14:paraId="34E75252" w14:textId="598A89CF" w:rsidR="2DAD38CB" w:rsidRDefault="2DAD38CB" w:rsidP="2DAD38CB">
      <w:pPr>
        <w:jc w:val="both"/>
        <w:rPr>
          <w:rFonts w:ascii="Times New Roman" w:hAnsi="Times New Roman"/>
          <w:sz w:val="24"/>
          <w:szCs w:val="24"/>
          <w:lang w:val="fi-FI"/>
        </w:rPr>
      </w:pPr>
    </w:p>
    <w:p w14:paraId="528DDBC1" w14:textId="5D49B2C6" w:rsidR="2DAD38CB" w:rsidRDefault="2DAD38CB" w:rsidP="2DAD38CB">
      <w:pPr>
        <w:jc w:val="both"/>
        <w:rPr>
          <w:rFonts w:ascii="Times New Roman" w:hAnsi="Times New Roman"/>
          <w:sz w:val="24"/>
          <w:szCs w:val="24"/>
          <w:lang w:val="fi-FI"/>
        </w:rPr>
      </w:pPr>
    </w:p>
    <w:p w14:paraId="6F5C3769" w14:textId="77777777" w:rsidR="003C0B01" w:rsidRDefault="003C0B01" w:rsidP="2DAD38CB">
      <w:pPr>
        <w:jc w:val="both"/>
        <w:rPr>
          <w:rFonts w:ascii="Times New Roman" w:hAnsi="Times New Roman"/>
          <w:sz w:val="24"/>
          <w:szCs w:val="24"/>
          <w:lang w:val="fi-FI"/>
        </w:rPr>
      </w:pPr>
    </w:p>
    <w:p w14:paraId="78989550" w14:textId="29707EC1" w:rsidR="00414666" w:rsidRDefault="2DAD38CB" w:rsidP="2DAD38CB">
      <w:pPr>
        <w:jc w:val="both"/>
        <w:rPr>
          <w:rFonts w:ascii="Times New Roman" w:hAnsi="Times New Roman"/>
          <w:sz w:val="24"/>
          <w:szCs w:val="24"/>
          <w:lang w:val="fi-FI"/>
        </w:rPr>
      </w:pPr>
      <w:r w:rsidRPr="2DAD38CB">
        <w:rPr>
          <w:rFonts w:ascii="Times New Roman" w:hAnsi="Times New Roman"/>
          <w:sz w:val="24"/>
          <w:szCs w:val="24"/>
          <w:lang w:val="fi-FI"/>
        </w:rPr>
        <w:lastRenderedPageBreak/>
        <w:t xml:space="preserve">Positiivisena muutoksena on se, että Kouluterveyskyselyn (2017) mukaan päivittäin tupakoivien määrä (Taulukko </w:t>
      </w:r>
      <w:r w:rsidR="00E84A15">
        <w:rPr>
          <w:rFonts w:ascii="Times New Roman" w:hAnsi="Times New Roman"/>
          <w:sz w:val="24"/>
          <w:szCs w:val="24"/>
          <w:lang w:val="fi-FI"/>
        </w:rPr>
        <w:t>4</w:t>
      </w:r>
      <w:r w:rsidRPr="2DAD38CB">
        <w:rPr>
          <w:rFonts w:ascii="Times New Roman" w:hAnsi="Times New Roman"/>
          <w:sz w:val="24"/>
          <w:szCs w:val="24"/>
          <w:lang w:val="fi-FI"/>
        </w:rPr>
        <w:t xml:space="preserve">.) on vähentynyt merkittävästi, erityisesti ammatillisen opetuksen keskuudessa. </w:t>
      </w:r>
    </w:p>
    <w:p w14:paraId="18E2F240" w14:textId="65B164C6" w:rsidR="2DAD38CB" w:rsidRDefault="2DAD38CB" w:rsidP="2DAD38CB">
      <w:pPr>
        <w:jc w:val="both"/>
        <w:rPr>
          <w:rFonts w:ascii="Times New Roman" w:hAnsi="Times New Roman"/>
          <w:sz w:val="24"/>
          <w:szCs w:val="24"/>
          <w:lang w:val="fi-FI"/>
        </w:rPr>
      </w:pPr>
    </w:p>
    <w:p w14:paraId="6769354E" w14:textId="4DF8AAEB" w:rsidR="00414666" w:rsidRPr="00E84A15" w:rsidRDefault="2DAD38CB" w:rsidP="2DAD38CB">
      <w:pPr>
        <w:jc w:val="both"/>
        <w:rPr>
          <w:rFonts w:ascii="Times New Roman" w:hAnsi="Times New Roman"/>
          <w:sz w:val="18"/>
          <w:szCs w:val="18"/>
          <w:lang w:val="fi-FI"/>
        </w:rPr>
      </w:pPr>
      <w:r w:rsidRPr="00E84A15">
        <w:rPr>
          <w:rFonts w:ascii="Times New Roman" w:hAnsi="Times New Roman"/>
          <w:iCs/>
          <w:sz w:val="18"/>
          <w:szCs w:val="18"/>
          <w:lang w:val="fi-FI"/>
        </w:rPr>
        <w:t>Taulukko 4. Tupakoi päivittäin, %</w:t>
      </w:r>
    </w:p>
    <w:p w14:paraId="27A3FE2E" w14:textId="0CC131D0" w:rsidR="00414666" w:rsidRPr="00414666" w:rsidRDefault="00414666" w:rsidP="00414666">
      <w:pPr>
        <w:jc w:val="both"/>
        <w:rPr>
          <w:rFonts w:ascii="Times New Roman" w:hAnsi="Times New Roman"/>
          <w:bCs/>
          <w:sz w:val="24"/>
          <w:szCs w:val="24"/>
          <w:lang w:val="fi-FI"/>
        </w:rPr>
      </w:pPr>
      <w:r>
        <w:rPr>
          <w:noProof/>
          <w:lang w:val="fi-FI" w:eastAsia="fi-FI"/>
        </w:rPr>
        <w:drawing>
          <wp:inline distT="0" distB="0" distL="0" distR="0" wp14:anchorId="6AA0A42B" wp14:editId="384C6FC9">
            <wp:extent cx="3664424" cy="2055758"/>
            <wp:effectExtent l="0" t="0" r="0" b="1905"/>
            <wp:docPr id="4" name="Sisällön paikkamerkki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isällön paikkamerkki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06876" cy="2079574"/>
                    </a:xfrm>
                    <a:prstGeom prst="rect">
                      <a:avLst/>
                    </a:prstGeom>
                  </pic:spPr>
                </pic:pic>
              </a:graphicData>
            </a:graphic>
          </wp:inline>
        </w:drawing>
      </w:r>
    </w:p>
    <w:p w14:paraId="5BBB8D26" w14:textId="77777777" w:rsidR="00E84A15" w:rsidRDefault="00E84A15" w:rsidP="2DAD38CB">
      <w:pPr>
        <w:pStyle w:val="default"/>
        <w:spacing w:line="276" w:lineRule="auto"/>
        <w:jc w:val="both"/>
        <w:rPr>
          <w:rFonts w:ascii="Times New Roman" w:hAnsi="Times New Roman"/>
          <w:color w:val="auto"/>
        </w:rPr>
      </w:pPr>
    </w:p>
    <w:p w14:paraId="626F4FF7" w14:textId="3E1CB57E" w:rsidR="00BE31E5" w:rsidRPr="00BE31E5" w:rsidRDefault="2DAD38CB" w:rsidP="2DAD38CB">
      <w:pPr>
        <w:pStyle w:val="default"/>
        <w:spacing w:line="276" w:lineRule="auto"/>
        <w:jc w:val="both"/>
        <w:rPr>
          <w:rFonts w:ascii="Times New Roman" w:hAnsi="Times New Roman"/>
        </w:rPr>
      </w:pPr>
      <w:r w:rsidRPr="2DAD38CB">
        <w:rPr>
          <w:rFonts w:ascii="Times New Roman" w:hAnsi="Times New Roman"/>
          <w:color w:val="auto"/>
        </w:rPr>
        <w:t xml:space="preserve">Työikäisten osalta </w:t>
      </w:r>
      <w:r w:rsidRPr="2DAD38CB">
        <w:rPr>
          <w:rFonts w:ascii="Times New Roman" w:hAnsi="Times New Roman"/>
        </w:rPr>
        <w:t>Sotkanetin tilaston mukaan depressiolääkkeistä korvausta saaneiden määrä on vähentynyt Nokialla, kuten valtakunnallisestikin, merkittävästi. Poliisin tietoon tulleet henkeen ja terveyteen kohdistuneet rikokset ovat hieman lisääntyneet, kuten myös huumausainerikokset. Rattijuopumusten määrä on edelleen yli seutukunnan. Kokemuksellisen tiedon mukaan monipäihde- ja rahapeliongelmat ovat kasvaneet. Hoitoon ohjautuminen on tehostunut ja kynnys palveluiden piiriin pääsyn osalta madaltunut. Mielenterveys- ja päihdepalvelujen neuvonta- ja ohjausajan käyttö on lisääntynyt, jolloin ongelmiin on mahdollista puuttua aiemmin. Päihdehuollon avopäihdehoidossa olevien määrä on ollut kasvussa. Tehostetun varhaisen puuttumisen avulla pyritään ehkäisemään ja vähentämään runsaasti päihteitä käyttävien toimintakyv</w:t>
      </w:r>
      <w:r w:rsidR="000E43E3">
        <w:rPr>
          <w:rFonts w:ascii="Times New Roman" w:hAnsi="Times New Roman"/>
        </w:rPr>
        <w:t>yn laskua. (Nokian kaupunki 201</w:t>
      </w:r>
      <w:r w:rsidRPr="2DAD38CB">
        <w:rPr>
          <w:rFonts w:ascii="Times New Roman" w:hAnsi="Times New Roman"/>
        </w:rPr>
        <w:t>.)</w:t>
      </w:r>
    </w:p>
    <w:p w14:paraId="635BB309" w14:textId="77777777" w:rsidR="00BE31E5" w:rsidRPr="00BE31E5" w:rsidRDefault="00BE31E5" w:rsidP="00E913D0">
      <w:pPr>
        <w:spacing w:after="0"/>
        <w:jc w:val="both"/>
        <w:rPr>
          <w:rFonts w:ascii="Times New Roman" w:hAnsi="Times New Roman"/>
          <w:sz w:val="24"/>
          <w:szCs w:val="24"/>
          <w:lang w:val="fi-FI"/>
        </w:rPr>
      </w:pPr>
    </w:p>
    <w:p w14:paraId="4FF04738" w14:textId="64245CB6" w:rsidR="00BE31E5" w:rsidRPr="00BE31E5" w:rsidRDefault="2DAD38CB" w:rsidP="2DAD38CB">
      <w:pPr>
        <w:jc w:val="both"/>
        <w:rPr>
          <w:rFonts w:ascii="Times New Roman" w:hAnsi="Times New Roman"/>
          <w:sz w:val="24"/>
          <w:szCs w:val="24"/>
          <w:lang w:val="fi-FI"/>
        </w:rPr>
      </w:pPr>
      <w:r w:rsidRPr="2DAD38CB">
        <w:rPr>
          <w:rFonts w:ascii="Times New Roman" w:hAnsi="Times New Roman"/>
          <w:sz w:val="24"/>
          <w:szCs w:val="24"/>
          <w:lang w:val="fi-FI"/>
        </w:rPr>
        <w:t xml:space="preserve">Ikäihmisten kohdalla masennuksen kokemukset ja yksinäisyys kuvautuvat indikaattoreista, kuitenkin depressiolääkkeistä korvausta saaneiden yli 65-vuotiaiden määrä on samaa tasoa kuin seutukunnalla (Nokian kaupunki 2017, Sotkanet 2018). Ikääntyvien yksinäisyyden kokemukset ja masennus lisäävät alkoholinkäytön riskiä. Valtakunnallisen vanhuspalvelulain selvityksen mukaan ikääntyvät tarvitsevat enemmän päihde- ja mielenterveyspalveluita. Osana Ikäneuvo-hanketta on Nokialla käynnistetty Lähitori toiminta. Lähitorin keskeisiä tavoitteita on mm. tarjota ikääntyneille ja heidän läheisilleen neuvontaa ja ohjausta sekä mahdollisuus kohdata muita ikäihmistä, osallistua erilaisiin tapahtumiin ja ryhmätoimintaan sekä löytää mielekästä tekemistä vapaaehtoistyöstä. (Nokian kaupunki 2018.) </w:t>
      </w:r>
    </w:p>
    <w:p w14:paraId="34CE0A41" w14:textId="77777777" w:rsidR="009B5E96" w:rsidRDefault="009B5E96" w:rsidP="00E913D0">
      <w:pPr>
        <w:jc w:val="both"/>
        <w:rPr>
          <w:rFonts w:ascii="Times New Roman" w:hAnsi="Times New Roman"/>
          <w:sz w:val="24"/>
          <w:szCs w:val="24"/>
          <w:lang w:val="fi-FI"/>
        </w:rPr>
      </w:pPr>
    </w:p>
    <w:p w14:paraId="575D64E7" w14:textId="39B64660" w:rsidR="006D3553" w:rsidRPr="009F718D" w:rsidRDefault="2DAD38CB" w:rsidP="2DAD38CB">
      <w:pPr>
        <w:pStyle w:val="Otsikko1"/>
        <w:jc w:val="both"/>
        <w:rPr>
          <w:rFonts w:ascii="Times New Roman" w:hAnsi="Times New Roman"/>
          <w:sz w:val="24"/>
          <w:szCs w:val="24"/>
        </w:rPr>
      </w:pPr>
      <w:bookmarkStart w:id="9" w:name="_Toc536786606"/>
      <w:r w:rsidRPr="2DAD38CB">
        <w:rPr>
          <w:rFonts w:ascii="Times New Roman" w:hAnsi="Times New Roman"/>
          <w:sz w:val="24"/>
          <w:szCs w:val="24"/>
        </w:rPr>
        <w:lastRenderedPageBreak/>
        <w:t>2. MIELEKÄS JA HYVINVOIVA NOKIA 201</w:t>
      </w:r>
      <w:r w:rsidR="007406A1">
        <w:rPr>
          <w:rFonts w:ascii="Times New Roman" w:hAnsi="Times New Roman"/>
          <w:sz w:val="24"/>
          <w:szCs w:val="24"/>
        </w:rPr>
        <w:t>9</w:t>
      </w:r>
      <w:r w:rsidRPr="2DAD38CB">
        <w:rPr>
          <w:rFonts w:ascii="Times New Roman" w:hAnsi="Times New Roman"/>
          <w:sz w:val="24"/>
          <w:szCs w:val="24"/>
        </w:rPr>
        <w:t>–202</w:t>
      </w:r>
      <w:r w:rsidR="007406A1">
        <w:rPr>
          <w:rFonts w:ascii="Times New Roman" w:hAnsi="Times New Roman"/>
          <w:sz w:val="24"/>
          <w:szCs w:val="24"/>
        </w:rPr>
        <w:t>1</w:t>
      </w:r>
      <w:bookmarkEnd w:id="9"/>
    </w:p>
    <w:p w14:paraId="11053C5E" w14:textId="69479881" w:rsidR="006B13FA" w:rsidRPr="009F718D" w:rsidRDefault="006B13FA" w:rsidP="45790645">
      <w:pPr>
        <w:jc w:val="both"/>
        <w:rPr>
          <w:rFonts w:ascii="Times New Roman" w:hAnsi="Times New Roman"/>
          <w:sz w:val="24"/>
          <w:szCs w:val="24"/>
          <w:lang w:val="fi-FI" w:eastAsia="fi-FI"/>
        </w:rPr>
      </w:pPr>
    </w:p>
    <w:p w14:paraId="636E3B9C" w14:textId="22BAF894" w:rsidR="2DAD38CB" w:rsidRDefault="45790645" w:rsidP="45790645">
      <w:pPr>
        <w:jc w:val="both"/>
        <w:rPr>
          <w:rFonts w:ascii="Times New Roman" w:hAnsi="Times New Roman"/>
          <w:sz w:val="24"/>
          <w:szCs w:val="24"/>
          <w:lang w:val="fi-FI"/>
        </w:rPr>
      </w:pPr>
      <w:r w:rsidRPr="45790645">
        <w:rPr>
          <w:rFonts w:ascii="Times New Roman" w:hAnsi="Times New Roman"/>
          <w:sz w:val="24"/>
          <w:szCs w:val="24"/>
          <w:lang w:val="fi-FI"/>
        </w:rPr>
        <w:t xml:space="preserve">Suunnitelman </w:t>
      </w:r>
      <w:r w:rsidRPr="45790645">
        <w:rPr>
          <w:rFonts w:ascii="Times New Roman" w:hAnsi="Times New Roman"/>
          <w:i/>
          <w:iCs/>
          <w:sz w:val="24"/>
          <w:szCs w:val="24"/>
          <w:lang w:val="fi-FI"/>
        </w:rPr>
        <w:t>missiona</w:t>
      </w:r>
      <w:r w:rsidRPr="45790645">
        <w:rPr>
          <w:rFonts w:ascii="Times New Roman" w:hAnsi="Times New Roman"/>
          <w:sz w:val="24"/>
          <w:szCs w:val="24"/>
          <w:lang w:val="fi-FI"/>
        </w:rPr>
        <w:t xml:space="preserve"> on kehittää palvelurakennetta ja -kulttuuria sekä ammatillisia toimintakäytäntöjä niin, että palvelut muodostavat toiminnallisen kokonaisuuden, hoito- ja palveluketjut ovat koordinoituja ja ongelmat tunnistetaan mahdollisimman varhaisessa vaiheessa.</w:t>
      </w:r>
    </w:p>
    <w:p w14:paraId="250E9A9D" w14:textId="77777777" w:rsidR="00E84A15" w:rsidRDefault="00E84A15" w:rsidP="45790645">
      <w:pPr>
        <w:jc w:val="both"/>
        <w:rPr>
          <w:rFonts w:ascii="Times New Roman" w:hAnsi="Times New Roman"/>
          <w:sz w:val="24"/>
          <w:szCs w:val="24"/>
          <w:lang w:val="fi-FI"/>
        </w:rPr>
      </w:pPr>
    </w:p>
    <w:p w14:paraId="4C7D46D7" w14:textId="604F94EC" w:rsidR="00AE3D3B" w:rsidRDefault="669F6B98" w:rsidP="669F6B98">
      <w:pPr>
        <w:pStyle w:val="Otsikko2"/>
        <w:jc w:val="both"/>
        <w:rPr>
          <w:rFonts w:ascii="Times New Roman" w:hAnsi="Times New Roman"/>
          <w:i w:val="0"/>
          <w:iCs w:val="0"/>
          <w:sz w:val="24"/>
          <w:szCs w:val="24"/>
          <w:lang w:val="fi-FI"/>
        </w:rPr>
      </w:pPr>
      <w:bookmarkStart w:id="10" w:name="_Toc536786607"/>
      <w:r w:rsidRPr="009F718D">
        <w:rPr>
          <w:rFonts w:ascii="Times New Roman" w:hAnsi="Times New Roman"/>
          <w:i w:val="0"/>
          <w:iCs w:val="0"/>
          <w:sz w:val="24"/>
          <w:szCs w:val="24"/>
          <w:lang w:val="fi-FI"/>
        </w:rPr>
        <w:t>2.1</w:t>
      </w:r>
      <w:r w:rsidR="00B80BD4">
        <w:rPr>
          <w:rFonts w:ascii="Times New Roman" w:hAnsi="Times New Roman"/>
          <w:i w:val="0"/>
          <w:iCs w:val="0"/>
          <w:sz w:val="24"/>
          <w:szCs w:val="24"/>
          <w:lang w:val="fi-FI"/>
        </w:rPr>
        <w:t>.</w:t>
      </w:r>
      <w:r w:rsidRPr="009F718D">
        <w:rPr>
          <w:rFonts w:ascii="Times New Roman" w:hAnsi="Times New Roman"/>
          <w:i w:val="0"/>
          <w:iCs w:val="0"/>
          <w:sz w:val="24"/>
          <w:szCs w:val="24"/>
          <w:lang w:val="fi-FI"/>
        </w:rPr>
        <w:t xml:space="preserve"> Mielenterveys- ja päihdesuunnitelman arvot</w:t>
      </w:r>
      <w:bookmarkEnd w:id="10"/>
    </w:p>
    <w:p w14:paraId="54E23B54" w14:textId="77777777" w:rsidR="00CA6C34" w:rsidRPr="00CA6C34" w:rsidRDefault="00CA6C34" w:rsidP="00CA6C34">
      <w:pPr>
        <w:rPr>
          <w:lang w:val="fi-FI"/>
        </w:rPr>
      </w:pPr>
    </w:p>
    <w:p w14:paraId="55078B98" w14:textId="14A9403A" w:rsidR="00D21AEF" w:rsidRPr="009F718D" w:rsidRDefault="669F6B98" w:rsidP="669F6B98">
      <w:pPr>
        <w:jc w:val="both"/>
        <w:rPr>
          <w:rFonts w:ascii="Times New Roman" w:hAnsi="Times New Roman"/>
          <w:sz w:val="24"/>
          <w:szCs w:val="24"/>
          <w:lang w:val="fi-FI"/>
        </w:rPr>
      </w:pPr>
      <w:r w:rsidRPr="009F718D">
        <w:rPr>
          <w:rFonts w:ascii="Times New Roman" w:hAnsi="Times New Roman"/>
          <w:sz w:val="24"/>
          <w:szCs w:val="24"/>
          <w:lang w:val="fi-FI"/>
        </w:rPr>
        <w:t>Mielenterveys- ja päihdetyön kehittämisen arvot ovat:</w:t>
      </w:r>
      <w:r w:rsidR="0007135D">
        <w:rPr>
          <w:rFonts w:ascii="Times New Roman" w:hAnsi="Times New Roman"/>
          <w:sz w:val="24"/>
          <w:szCs w:val="24"/>
          <w:lang w:val="fi-FI"/>
        </w:rPr>
        <w:t xml:space="preserve"> </w:t>
      </w:r>
    </w:p>
    <w:p w14:paraId="694AE63B" w14:textId="77777777" w:rsidR="00386EDF" w:rsidRPr="009F718D" w:rsidRDefault="669F6B98" w:rsidP="669F6B98">
      <w:pPr>
        <w:jc w:val="both"/>
        <w:rPr>
          <w:rFonts w:ascii="Times New Roman" w:hAnsi="Times New Roman"/>
          <w:b/>
          <w:bCs/>
          <w:sz w:val="24"/>
          <w:szCs w:val="24"/>
          <w:lang w:val="fi-FI"/>
        </w:rPr>
      </w:pPr>
      <w:r w:rsidRPr="009F718D">
        <w:rPr>
          <w:rFonts w:ascii="Times New Roman" w:hAnsi="Times New Roman"/>
          <w:b/>
          <w:bCs/>
          <w:sz w:val="24"/>
          <w:szCs w:val="24"/>
          <w:lang w:val="fi-FI"/>
        </w:rPr>
        <w:t>Ammatillisuus</w:t>
      </w:r>
    </w:p>
    <w:p w14:paraId="25797AF4" w14:textId="1D9FC084" w:rsidR="00386EDF" w:rsidRPr="009F718D" w:rsidRDefault="669F6B98" w:rsidP="669F6B98">
      <w:pPr>
        <w:jc w:val="both"/>
        <w:rPr>
          <w:rFonts w:ascii="Times New Roman" w:hAnsi="Times New Roman"/>
          <w:sz w:val="24"/>
          <w:szCs w:val="24"/>
          <w:lang w:val="fi-FI"/>
        </w:rPr>
      </w:pPr>
      <w:r w:rsidRPr="009F718D">
        <w:rPr>
          <w:rFonts w:ascii="Times New Roman" w:hAnsi="Times New Roman"/>
          <w:sz w:val="24"/>
          <w:szCs w:val="24"/>
          <w:lang w:val="fi-FI"/>
        </w:rPr>
        <w:t>Ammatillinen toiminta perustuu asiakkaan ja potilaan oikeuksiin, jotka takaavat oikeuden laadultaan hyvään palveluun ja kohtaamiseen.</w:t>
      </w:r>
      <w:r w:rsidR="007D1255">
        <w:rPr>
          <w:rFonts w:ascii="Times New Roman" w:hAnsi="Times New Roman"/>
          <w:sz w:val="24"/>
          <w:szCs w:val="24"/>
          <w:lang w:val="fi-FI"/>
        </w:rPr>
        <w:t xml:space="preserve"> Työntekijöillä on </w:t>
      </w:r>
      <w:r w:rsidR="007D1255" w:rsidRPr="0007135D">
        <w:rPr>
          <w:rFonts w:ascii="Times New Roman" w:hAnsi="Times New Roman"/>
          <w:sz w:val="24"/>
          <w:szCs w:val="24"/>
          <w:lang w:val="fi-FI"/>
        </w:rPr>
        <w:t>ammatillista osaamista</w:t>
      </w:r>
      <w:r w:rsidRPr="009F718D">
        <w:rPr>
          <w:rFonts w:ascii="Times New Roman" w:hAnsi="Times New Roman"/>
          <w:sz w:val="24"/>
          <w:szCs w:val="24"/>
          <w:lang w:val="fi-FI"/>
        </w:rPr>
        <w:t xml:space="preserve">, joka vastaa työn ammatillista vaativuutta. </w:t>
      </w:r>
    </w:p>
    <w:p w14:paraId="3BB185B9" w14:textId="77777777" w:rsidR="00386EDF" w:rsidRPr="009F718D" w:rsidRDefault="669F6B98" w:rsidP="669F6B98">
      <w:pPr>
        <w:jc w:val="both"/>
        <w:rPr>
          <w:rFonts w:ascii="Times New Roman" w:hAnsi="Times New Roman"/>
          <w:b/>
          <w:bCs/>
          <w:sz w:val="24"/>
          <w:szCs w:val="24"/>
          <w:lang w:val="fi-FI"/>
        </w:rPr>
      </w:pPr>
      <w:r w:rsidRPr="009F718D">
        <w:rPr>
          <w:rFonts w:ascii="Times New Roman" w:hAnsi="Times New Roman"/>
          <w:b/>
          <w:bCs/>
          <w:sz w:val="24"/>
          <w:szCs w:val="24"/>
          <w:lang w:val="fi-FI"/>
        </w:rPr>
        <w:t>Asiakaslähtöisyys</w:t>
      </w:r>
    </w:p>
    <w:p w14:paraId="0E6A18D1" w14:textId="77777777" w:rsidR="00386EDF" w:rsidRPr="009F718D" w:rsidRDefault="669F6B98" w:rsidP="669F6B98">
      <w:pPr>
        <w:jc w:val="both"/>
        <w:rPr>
          <w:rFonts w:ascii="Times New Roman" w:hAnsi="Times New Roman"/>
          <w:sz w:val="24"/>
          <w:szCs w:val="24"/>
          <w:lang w:val="fi-FI"/>
        </w:rPr>
      </w:pPr>
      <w:r w:rsidRPr="009F718D">
        <w:rPr>
          <w:rFonts w:ascii="Times New Roman" w:hAnsi="Times New Roman"/>
          <w:sz w:val="24"/>
          <w:szCs w:val="24"/>
          <w:lang w:val="fi-FI"/>
        </w:rPr>
        <w:t>Palvelut räätälöidään ottamalla huomioon yksilölliset tarpeet sekä läheiset ja lähiyhteisö. Palvelunkäyttäjä kohdataan tasavertaisena kumppanina ja aktiivisena toimijana. Palvelutoiminnassa vahvistetaan palvelunkäyttäjän omahoitoa sekä vastuuta omasta hyvinvoinnista.</w:t>
      </w:r>
    </w:p>
    <w:p w14:paraId="1406BC2C" w14:textId="77777777" w:rsidR="00597244" w:rsidRPr="009F718D" w:rsidRDefault="669F6B98" w:rsidP="669F6B98">
      <w:pPr>
        <w:jc w:val="both"/>
        <w:rPr>
          <w:rFonts w:ascii="Times New Roman" w:hAnsi="Times New Roman"/>
          <w:b/>
          <w:bCs/>
          <w:sz w:val="24"/>
          <w:szCs w:val="24"/>
          <w:lang w:val="fi-FI"/>
        </w:rPr>
      </w:pPr>
      <w:r w:rsidRPr="009F718D">
        <w:rPr>
          <w:rFonts w:ascii="Times New Roman" w:hAnsi="Times New Roman"/>
          <w:b/>
          <w:bCs/>
          <w:sz w:val="24"/>
          <w:szCs w:val="24"/>
          <w:lang w:val="fi-FI"/>
        </w:rPr>
        <w:t xml:space="preserve">Yhteisöllisyys ja osallisuus </w:t>
      </w:r>
    </w:p>
    <w:p w14:paraId="4CBFE990" w14:textId="1A471C80" w:rsidR="00210159" w:rsidRPr="009F718D" w:rsidRDefault="2DAD38CB" w:rsidP="2DAD38CB">
      <w:pPr>
        <w:jc w:val="both"/>
        <w:rPr>
          <w:rFonts w:ascii="Times New Roman" w:hAnsi="Times New Roman"/>
          <w:sz w:val="24"/>
          <w:szCs w:val="24"/>
          <w:lang w:val="fi-FI"/>
        </w:rPr>
      </w:pPr>
      <w:r w:rsidRPr="2DAD38CB">
        <w:rPr>
          <w:rFonts w:ascii="Times New Roman" w:hAnsi="Times New Roman"/>
          <w:sz w:val="24"/>
          <w:szCs w:val="24"/>
          <w:lang w:val="fi-FI"/>
        </w:rPr>
        <w:t>Mielenterveys- ja päihdetyön kehittämisessä lisätään ammatillista vuoropuhelua ja osaamisen vaihtoa sekä hyödynnetään kokemusasiantuntijuutta ja vertaistukea. Palvelunkäyttäjälle annetaan tietoa sekä varmistetaan palveluprosessin läpinäkyvyys.</w:t>
      </w:r>
    </w:p>
    <w:p w14:paraId="321AA29C" w14:textId="40054860" w:rsidR="2DAD38CB" w:rsidRDefault="2DAD38CB" w:rsidP="2DAD38CB">
      <w:pPr>
        <w:jc w:val="both"/>
        <w:rPr>
          <w:rFonts w:ascii="Times New Roman" w:hAnsi="Times New Roman"/>
          <w:sz w:val="24"/>
          <w:szCs w:val="24"/>
          <w:lang w:val="fi-FI"/>
        </w:rPr>
      </w:pPr>
    </w:p>
    <w:p w14:paraId="5A930B4A" w14:textId="26BE0B86" w:rsidR="00BA60E3" w:rsidRDefault="669F6B98" w:rsidP="669F6B98">
      <w:pPr>
        <w:pStyle w:val="Otsikko2"/>
        <w:jc w:val="both"/>
        <w:rPr>
          <w:rFonts w:ascii="Times New Roman" w:hAnsi="Times New Roman"/>
          <w:i w:val="0"/>
          <w:iCs w:val="0"/>
          <w:sz w:val="24"/>
          <w:szCs w:val="24"/>
          <w:lang w:val="fi-FI" w:eastAsia="fi-FI"/>
        </w:rPr>
      </w:pPr>
      <w:bookmarkStart w:id="11" w:name="_Toc536786608"/>
      <w:r w:rsidRPr="009F718D">
        <w:rPr>
          <w:rFonts w:ascii="Times New Roman" w:hAnsi="Times New Roman"/>
          <w:i w:val="0"/>
          <w:iCs w:val="0"/>
          <w:sz w:val="24"/>
          <w:szCs w:val="24"/>
          <w:lang w:val="fi-FI" w:eastAsia="fi-FI"/>
        </w:rPr>
        <w:t>2.2</w:t>
      </w:r>
      <w:r w:rsidR="00B80BD4">
        <w:rPr>
          <w:rFonts w:ascii="Times New Roman" w:hAnsi="Times New Roman"/>
          <w:i w:val="0"/>
          <w:iCs w:val="0"/>
          <w:sz w:val="24"/>
          <w:szCs w:val="24"/>
          <w:lang w:val="fi-FI" w:eastAsia="fi-FI"/>
        </w:rPr>
        <w:t>.</w:t>
      </w:r>
      <w:r w:rsidRPr="009F718D">
        <w:rPr>
          <w:rFonts w:ascii="Times New Roman" w:hAnsi="Times New Roman"/>
          <w:i w:val="0"/>
          <w:iCs w:val="0"/>
          <w:sz w:val="24"/>
          <w:szCs w:val="24"/>
          <w:lang w:val="fi-FI" w:eastAsia="fi-FI"/>
        </w:rPr>
        <w:t xml:space="preserve"> Mielenterveys- ja päihde</w:t>
      </w:r>
      <w:r w:rsidR="006D365D">
        <w:rPr>
          <w:rFonts w:ascii="Times New Roman" w:hAnsi="Times New Roman"/>
          <w:i w:val="0"/>
          <w:iCs w:val="0"/>
          <w:sz w:val="24"/>
          <w:szCs w:val="24"/>
          <w:lang w:val="fi-FI" w:eastAsia="fi-FI"/>
        </w:rPr>
        <w:t xml:space="preserve">suunnitelman </w:t>
      </w:r>
      <w:r w:rsidRPr="009F718D">
        <w:rPr>
          <w:rFonts w:ascii="Times New Roman" w:hAnsi="Times New Roman"/>
          <w:i w:val="0"/>
          <w:iCs w:val="0"/>
          <w:sz w:val="24"/>
          <w:szCs w:val="24"/>
          <w:lang w:val="fi-FI" w:eastAsia="fi-FI"/>
        </w:rPr>
        <w:t>visio, kehittämisen painopisteet ja tavoitteet</w:t>
      </w:r>
      <w:bookmarkEnd w:id="11"/>
    </w:p>
    <w:p w14:paraId="060ADB76" w14:textId="77777777" w:rsidR="00CA6C34" w:rsidRPr="00CA6C34" w:rsidRDefault="00CA6C34" w:rsidP="00CA6C34">
      <w:pPr>
        <w:rPr>
          <w:lang w:val="fi-FI" w:eastAsia="fi-FI"/>
        </w:rPr>
      </w:pPr>
    </w:p>
    <w:p w14:paraId="6B3A5431" w14:textId="158CE5F1" w:rsidR="00BA60E3" w:rsidRDefault="45790645" w:rsidP="45790645">
      <w:pPr>
        <w:jc w:val="both"/>
        <w:rPr>
          <w:rFonts w:ascii="Times New Roman" w:hAnsi="Times New Roman"/>
          <w:sz w:val="24"/>
          <w:szCs w:val="24"/>
          <w:lang w:val="fi-FI"/>
        </w:rPr>
      </w:pPr>
      <w:r w:rsidRPr="45790645">
        <w:rPr>
          <w:rFonts w:ascii="Times New Roman" w:hAnsi="Times New Roman"/>
          <w:sz w:val="24"/>
          <w:szCs w:val="24"/>
          <w:lang w:val="fi-FI"/>
        </w:rPr>
        <w:t xml:space="preserve">Suunnitelman </w:t>
      </w:r>
      <w:r w:rsidRPr="45790645">
        <w:rPr>
          <w:rFonts w:ascii="Times New Roman" w:hAnsi="Times New Roman"/>
          <w:i/>
          <w:iCs/>
          <w:sz w:val="24"/>
          <w:szCs w:val="24"/>
          <w:lang w:val="fi-FI"/>
        </w:rPr>
        <w:t>visiona</w:t>
      </w:r>
      <w:r w:rsidRPr="45790645">
        <w:rPr>
          <w:rFonts w:ascii="Times New Roman" w:hAnsi="Times New Roman"/>
          <w:sz w:val="24"/>
          <w:szCs w:val="24"/>
          <w:lang w:val="fi-FI"/>
        </w:rPr>
        <w:t xml:space="preserve"> on vahvistaa peruspalveluiden voimavaroja, osaamista ja palvelukokonaisuutta sekä edistää kuntalaisten omaa ja järjestöjen toimintaa mielenterveyden ja päihteettömyyden edistämiseksi. </w:t>
      </w:r>
    </w:p>
    <w:tbl>
      <w:tblPr>
        <w:tblStyle w:val="TaulukkoRuudukko"/>
        <w:tblW w:w="9669" w:type="dxa"/>
        <w:tblLook w:val="04A0" w:firstRow="1" w:lastRow="0" w:firstColumn="1" w:lastColumn="0" w:noHBand="0" w:noVBand="1"/>
      </w:tblPr>
      <w:tblGrid>
        <w:gridCol w:w="9669"/>
      </w:tblGrid>
      <w:tr w:rsidR="0007135D" w:rsidRPr="00C027A1" w14:paraId="71B5D16E" w14:textId="77777777" w:rsidTr="00595C99">
        <w:trPr>
          <w:trHeight w:val="2105"/>
        </w:trPr>
        <w:tc>
          <w:tcPr>
            <w:tcW w:w="9669" w:type="dxa"/>
          </w:tcPr>
          <w:p w14:paraId="7381735A" w14:textId="77777777" w:rsidR="0007135D" w:rsidRDefault="0007135D" w:rsidP="669F6B98">
            <w:pPr>
              <w:jc w:val="both"/>
              <w:rPr>
                <w:rFonts w:ascii="Times New Roman" w:hAnsi="Times New Roman"/>
                <w:b/>
                <w:bCs/>
                <w:sz w:val="24"/>
                <w:szCs w:val="24"/>
                <w:lang w:val="fi-FI" w:eastAsia="fi-FI"/>
              </w:rPr>
            </w:pPr>
          </w:p>
          <w:p w14:paraId="65EDDFF6" w14:textId="6BE58FCE" w:rsidR="0007135D" w:rsidRPr="0007135D" w:rsidRDefault="0007135D" w:rsidP="00595C99">
            <w:pPr>
              <w:jc w:val="both"/>
              <w:rPr>
                <w:rFonts w:ascii="Times New Roman" w:hAnsi="Times New Roman"/>
                <w:i/>
                <w:sz w:val="24"/>
                <w:szCs w:val="24"/>
                <w:lang w:val="fi-FI" w:eastAsia="fi-FI"/>
              </w:rPr>
            </w:pPr>
            <w:r w:rsidRPr="0007135D">
              <w:rPr>
                <w:rFonts w:ascii="Times New Roman" w:hAnsi="Times New Roman"/>
                <w:b/>
                <w:bCs/>
                <w:i/>
                <w:sz w:val="24"/>
                <w:szCs w:val="24"/>
                <w:lang w:val="fi-FI" w:eastAsia="fi-FI"/>
              </w:rPr>
              <w:t xml:space="preserve">Tavoitteena on vahvistaa mielenterveyttä ja päihteettömyyttä suojaavia tekijöitä sekä vähentää mielenterveys- ja päihdeongelmien </w:t>
            </w:r>
            <w:r w:rsidRPr="00C142EA">
              <w:rPr>
                <w:rFonts w:ascii="Times New Roman" w:hAnsi="Times New Roman"/>
                <w:b/>
                <w:bCs/>
                <w:i/>
                <w:sz w:val="24"/>
                <w:szCs w:val="24"/>
                <w:lang w:val="fi-FI" w:eastAsia="fi-FI"/>
              </w:rPr>
              <w:t>riskitekijöitä. Palveluita</w:t>
            </w:r>
            <w:r w:rsidRPr="0007135D">
              <w:rPr>
                <w:rFonts w:ascii="Times New Roman" w:hAnsi="Times New Roman"/>
                <w:b/>
                <w:bCs/>
                <w:i/>
                <w:sz w:val="24"/>
                <w:szCs w:val="24"/>
                <w:lang w:val="fi-FI" w:eastAsia="fi-FI"/>
              </w:rPr>
              <w:t xml:space="preserve"> kehitetään</w:t>
            </w:r>
            <w:r w:rsidR="00595C99">
              <w:rPr>
                <w:rFonts w:ascii="Times New Roman" w:hAnsi="Times New Roman"/>
                <w:b/>
                <w:bCs/>
                <w:i/>
                <w:sz w:val="24"/>
                <w:szCs w:val="24"/>
                <w:lang w:val="fi-FI" w:eastAsia="fi-FI"/>
              </w:rPr>
              <w:t xml:space="preserve"> toiminnallisena kokonaisuutena</w:t>
            </w:r>
            <w:r w:rsidRPr="0007135D">
              <w:rPr>
                <w:rFonts w:ascii="Times New Roman" w:hAnsi="Times New Roman"/>
                <w:b/>
                <w:bCs/>
                <w:i/>
                <w:sz w:val="24"/>
                <w:szCs w:val="24"/>
                <w:lang w:val="fi-FI" w:eastAsia="fi-FI"/>
              </w:rPr>
              <w:t>. Palveluiden suunnittelussa ja toteuttamisessa hyödynnetään järjestöjen ja kuntalaisten omaa toimintaa mielenterveyden ja päihteettömyyden edistämiseksi.</w:t>
            </w:r>
          </w:p>
        </w:tc>
      </w:tr>
    </w:tbl>
    <w:p w14:paraId="5A7CF29B" w14:textId="77777777" w:rsidR="0007135D" w:rsidRDefault="0007135D" w:rsidP="669F6B98">
      <w:pPr>
        <w:jc w:val="both"/>
        <w:rPr>
          <w:rFonts w:ascii="Times New Roman" w:hAnsi="Times New Roman"/>
          <w:sz w:val="24"/>
          <w:szCs w:val="24"/>
          <w:lang w:val="fi-FI" w:eastAsia="fi-FI"/>
        </w:rPr>
      </w:pPr>
    </w:p>
    <w:p w14:paraId="0ACD9EAA" w14:textId="7C9723AC" w:rsidR="45790645" w:rsidRDefault="45790645" w:rsidP="45790645">
      <w:pPr>
        <w:jc w:val="both"/>
        <w:rPr>
          <w:rFonts w:ascii="Times New Roman" w:hAnsi="Times New Roman"/>
          <w:sz w:val="24"/>
          <w:szCs w:val="24"/>
          <w:lang w:val="fi-FI" w:eastAsia="fi-FI"/>
        </w:rPr>
      </w:pPr>
      <w:r w:rsidRPr="45790645">
        <w:rPr>
          <w:rFonts w:ascii="Times New Roman" w:hAnsi="Times New Roman"/>
          <w:sz w:val="24"/>
          <w:szCs w:val="24"/>
          <w:lang w:val="fi-FI" w:eastAsia="fi-FI"/>
        </w:rPr>
        <w:t xml:space="preserve">Visiossa painotetaan ennaltaehkäisevän työn merkitystä, palveluiden koordinointia ja kehittämistä kokonaisuutena, jolloin hoitopolku ei </w:t>
      </w:r>
      <w:proofErr w:type="spellStart"/>
      <w:r w:rsidRPr="45790645">
        <w:rPr>
          <w:rFonts w:ascii="Times New Roman" w:hAnsi="Times New Roman"/>
          <w:sz w:val="24"/>
          <w:szCs w:val="24"/>
          <w:lang w:val="fi-FI" w:eastAsia="fi-FI"/>
        </w:rPr>
        <w:t>pirstaloidu</w:t>
      </w:r>
      <w:proofErr w:type="spellEnd"/>
      <w:r w:rsidRPr="45790645">
        <w:rPr>
          <w:rFonts w:ascii="Times New Roman" w:hAnsi="Times New Roman"/>
          <w:sz w:val="24"/>
          <w:szCs w:val="24"/>
          <w:lang w:val="fi-FI" w:eastAsia="fi-FI"/>
        </w:rPr>
        <w:t xml:space="preserve">. Lisäksi mielenterveys- ja päihdehäiriöiden ennaltaehkäisyssä ja hoidossa on kolmannella sektorilla merkittävä tehtävä. Kuntalaisten omaa aktiivisuutta hyvinvoinnin lisäämiseksi on tuettava. </w:t>
      </w:r>
    </w:p>
    <w:p w14:paraId="0F6ACFD5" w14:textId="7DBF6797" w:rsidR="45790645" w:rsidRDefault="45790645" w:rsidP="45790645">
      <w:pPr>
        <w:jc w:val="both"/>
        <w:rPr>
          <w:rFonts w:ascii="Times New Roman" w:hAnsi="Times New Roman"/>
          <w:sz w:val="24"/>
          <w:szCs w:val="24"/>
          <w:lang w:val="fi-FI"/>
        </w:rPr>
      </w:pPr>
    </w:p>
    <w:p w14:paraId="1987F49B" w14:textId="77777777" w:rsidR="45790645" w:rsidRDefault="45790645" w:rsidP="45790645">
      <w:pPr>
        <w:jc w:val="both"/>
        <w:rPr>
          <w:rFonts w:ascii="Times New Roman" w:hAnsi="Times New Roman"/>
          <w:sz w:val="24"/>
          <w:szCs w:val="24"/>
          <w:lang w:val="fi-FI"/>
        </w:rPr>
      </w:pPr>
      <w:r w:rsidRPr="45790645">
        <w:rPr>
          <w:rFonts w:ascii="Times New Roman" w:hAnsi="Times New Roman"/>
          <w:sz w:val="24"/>
          <w:szCs w:val="24"/>
          <w:lang w:val="fi-FI"/>
        </w:rPr>
        <w:t>Suunnitelman keskeiset painopistealueet ovat:</w:t>
      </w:r>
    </w:p>
    <w:p w14:paraId="4E56FDA3" w14:textId="025B6213" w:rsidR="45790645" w:rsidRDefault="45790645" w:rsidP="45790645">
      <w:pPr>
        <w:numPr>
          <w:ilvl w:val="0"/>
          <w:numId w:val="10"/>
        </w:numPr>
        <w:spacing w:after="0"/>
        <w:jc w:val="both"/>
        <w:rPr>
          <w:rFonts w:ascii="Times New Roman" w:hAnsi="Times New Roman"/>
          <w:sz w:val="24"/>
          <w:szCs w:val="24"/>
          <w:lang w:val="fi-FI"/>
        </w:rPr>
      </w:pPr>
      <w:r w:rsidRPr="45790645">
        <w:rPr>
          <w:rFonts w:ascii="Times New Roman" w:hAnsi="Times New Roman"/>
          <w:b/>
          <w:bCs/>
          <w:sz w:val="24"/>
          <w:szCs w:val="24"/>
          <w:lang w:val="fi-FI"/>
        </w:rPr>
        <w:t>Palveluita kehitetään toiminnallisena kokonaisuutena</w:t>
      </w:r>
      <w:r w:rsidRPr="45790645">
        <w:rPr>
          <w:rFonts w:ascii="Times New Roman" w:hAnsi="Times New Roman"/>
          <w:sz w:val="24"/>
          <w:szCs w:val="24"/>
          <w:lang w:val="fi-FI"/>
        </w:rPr>
        <w:t xml:space="preserve"> – ajatuksella mielenterveys- ja päihdetyö kuuluu kaikille</w:t>
      </w:r>
    </w:p>
    <w:p w14:paraId="3FAFE494" w14:textId="7F92C997" w:rsidR="45790645" w:rsidRDefault="45790645" w:rsidP="45790645">
      <w:pPr>
        <w:numPr>
          <w:ilvl w:val="0"/>
          <w:numId w:val="10"/>
        </w:numPr>
        <w:spacing w:after="0"/>
        <w:jc w:val="both"/>
        <w:rPr>
          <w:rFonts w:ascii="Times New Roman" w:hAnsi="Times New Roman"/>
          <w:sz w:val="24"/>
          <w:szCs w:val="24"/>
          <w:lang w:val="fi-FI"/>
        </w:rPr>
      </w:pPr>
      <w:r w:rsidRPr="45790645">
        <w:rPr>
          <w:rFonts w:ascii="Times New Roman" w:hAnsi="Times New Roman"/>
          <w:b/>
          <w:bCs/>
          <w:sz w:val="24"/>
          <w:szCs w:val="24"/>
          <w:lang w:val="fi-FI"/>
        </w:rPr>
        <w:t>Lasten, nuorten ja perheiden hyvinvointia ja päihteetöntä elämäntapaa edistetään</w:t>
      </w:r>
      <w:r w:rsidRPr="45790645">
        <w:rPr>
          <w:rFonts w:ascii="Times New Roman" w:hAnsi="Times New Roman"/>
          <w:sz w:val="24"/>
          <w:szCs w:val="24"/>
          <w:lang w:val="fi-FI"/>
        </w:rPr>
        <w:t xml:space="preserve"> tukemalla vanhempien kasvatustehtävää </w:t>
      </w:r>
    </w:p>
    <w:p w14:paraId="5E2599EE" w14:textId="77777777" w:rsidR="45790645" w:rsidRDefault="45790645" w:rsidP="45790645">
      <w:pPr>
        <w:numPr>
          <w:ilvl w:val="0"/>
          <w:numId w:val="10"/>
        </w:numPr>
        <w:spacing w:after="0"/>
        <w:jc w:val="both"/>
        <w:rPr>
          <w:rFonts w:ascii="Times New Roman" w:hAnsi="Times New Roman"/>
          <w:sz w:val="24"/>
          <w:szCs w:val="24"/>
          <w:lang w:val="fi-FI"/>
        </w:rPr>
      </w:pPr>
      <w:r w:rsidRPr="45790645">
        <w:rPr>
          <w:rFonts w:ascii="Times New Roman" w:hAnsi="Times New Roman"/>
          <w:b/>
          <w:bCs/>
          <w:sz w:val="24"/>
          <w:szCs w:val="24"/>
          <w:lang w:val="fi-FI"/>
        </w:rPr>
        <w:t>Työikäisten mielenterveys- ja päihdehoito järjestetään asiakaslähtöisesti</w:t>
      </w:r>
      <w:r w:rsidRPr="45790645">
        <w:rPr>
          <w:rFonts w:ascii="Times New Roman" w:hAnsi="Times New Roman"/>
          <w:sz w:val="24"/>
          <w:szCs w:val="24"/>
          <w:lang w:val="fi-FI"/>
        </w:rPr>
        <w:t xml:space="preserve"> avohoitona ja lähipalveluna</w:t>
      </w:r>
    </w:p>
    <w:p w14:paraId="1E5B6459" w14:textId="3CBCC634" w:rsidR="45790645" w:rsidRDefault="45790645" w:rsidP="45790645">
      <w:pPr>
        <w:numPr>
          <w:ilvl w:val="0"/>
          <w:numId w:val="10"/>
        </w:numPr>
        <w:jc w:val="both"/>
        <w:rPr>
          <w:rFonts w:ascii="Times New Roman" w:hAnsi="Times New Roman"/>
          <w:sz w:val="24"/>
          <w:szCs w:val="24"/>
          <w:lang w:val="fi-FI"/>
        </w:rPr>
      </w:pPr>
      <w:r w:rsidRPr="45790645">
        <w:rPr>
          <w:rFonts w:ascii="Times New Roman" w:hAnsi="Times New Roman"/>
          <w:b/>
          <w:bCs/>
          <w:sz w:val="24"/>
          <w:szCs w:val="24"/>
          <w:lang w:val="fi-FI"/>
        </w:rPr>
        <w:t>Ikääntyvien mielenterveys- ja päihdeongelmien varhainen tunnistaminen</w:t>
      </w:r>
      <w:r w:rsidRPr="45790645">
        <w:rPr>
          <w:rFonts w:ascii="Times New Roman" w:hAnsi="Times New Roman"/>
          <w:sz w:val="24"/>
          <w:szCs w:val="24"/>
          <w:lang w:val="fi-FI"/>
        </w:rPr>
        <w:t xml:space="preserve"> ja hoito</w:t>
      </w:r>
    </w:p>
    <w:p w14:paraId="29F3881C" w14:textId="60C07259" w:rsidR="45790645" w:rsidRDefault="45790645" w:rsidP="45790645">
      <w:pPr>
        <w:ind w:left="360"/>
        <w:jc w:val="both"/>
        <w:rPr>
          <w:rFonts w:ascii="Times New Roman" w:hAnsi="Times New Roman"/>
          <w:sz w:val="24"/>
          <w:szCs w:val="24"/>
          <w:lang w:val="fi-FI"/>
        </w:rPr>
      </w:pPr>
    </w:p>
    <w:p w14:paraId="2F11C4EB" w14:textId="77777777" w:rsidR="007406A1" w:rsidRDefault="007406A1" w:rsidP="45790645">
      <w:pPr>
        <w:ind w:left="360"/>
        <w:jc w:val="both"/>
        <w:rPr>
          <w:rFonts w:ascii="Times New Roman" w:hAnsi="Times New Roman"/>
          <w:sz w:val="24"/>
          <w:szCs w:val="24"/>
          <w:lang w:val="fi-FI"/>
        </w:rPr>
      </w:pPr>
    </w:p>
    <w:p w14:paraId="57BC34F3" w14:textId="77777777" w:rsidR="007406A1" w:rsidRDefault="007406A1" w:rsidP="45790645">
      <w:pPr>
        <w:ind w:left="360"/>
        <w:jc w:val="both"/>
        <w:rPr>
          <w:rFonts w:ascii="Times New Roman" w:hAnsi="Times New Roman"/>
          <w:sz w:val="24"/>
          <w:szCs w:val="24"/>
          <w:lang w:val="fi-FI"/>
        </w:rPr>
      </w:pPr>
    </w:p>
    <w:p w14:paraId="6A48365A" w14:textId="77777777" w:rsidR="007406A1" w:rsidRDefault="007406A1" w:rsidP="45790645">
      <w:pPr>
        <w:ind w:left="360"/>
        <w:jc w:val="both"/>
        <w:rPr>
          <w:rFonts w:ascii="Times New Roman" w:hAnsi="Times New Roman"/>
          <w:sz w:val="24"/>
          <w:szCs w:val="24"/>
          <w:lang w:val="fi-FI"/>
        </w:rPr>
      </w:pPr>
    </w:p>
    <w:p w14:paraId="6F59FFFF" w14:textId="77777777" w:rsidR="007406A1" w:rsidRDefault="007406A1" w:rsidP="45790645">
      <w:pPr>
        <w:ind w:left="360"/>
        <w:jc w:val="both"/>
        <w:rPr>
          <w:rFonts w:ascii="Times New Roman" w:hAnsi="Times New Roman"/>
          <w:sz w:val="24"/>
          <w:szCs w:val="24"/>
          <w:lang w:val="fi-FI"/>
        </w:rPr>
      </w:pPr>
    </w:p>
    <w:p w14:paraId="6ABEC9A7" w14:textId="77777777" w:rsidR="007406A1" w:rsidRDefault="007406A1" w:rsidP="45790645">
      <w:pPr>
        <w:ind w:left="360"/>
        <w:jc w:val="both"/>
        <w:rPr>
          <w:rFonts w:ascii="Times New Roman" w:hAnsi="Times New Roman"/>
          <w:sz w:val="24"/>
          <w:szCs w:val="24"/>
          <w:lang w:val="fi-FI"/>
        </w:rPr>
      </w:pPr>
    </w:p>
    <w:p w14:paraId="344AFACA" w14:textId="77777777" w:rsidR="007406A1" w:rsidRDefault="007406A1" w:rsidP="45790645">
      <w:pPr>
        <w:ind w:left="360"/>
        <w:jc w:val="both"/>
        <w:rPr>
          <w:rFonts w:ascii="Times New Roman" w:hAnsi="Times New Roman"/>
          <w:sz w:val="24"/>
          <w:szCs w:val="24"/>
          <w:lang w:val="fi-FI"/>
        </w:rPr>
      </w:pPr>
    </w:p>
    <w:p w14:paraId="3B83D92C" w14:textId="77777777" w:rsidR="007406A1" w:rsidRDefault="007406A1" w:rsidP="45790645">
      <w:pPr>
        <w:ind w:left="360"/>
        <w:jc w:val="both"/>
        <w:rPr>
          <w:rFonts w:ascii="Times New Roman" w:hAnsi="Times New Roman"/>
          <w:sz w:val="24"/>
          <w:szCs w:val="24"/>
          <w:lang w:val="fi-FI"/>
        </w:rPr>
      </w:pPr>
    </w:p>
    <w:p w14:paraId="4C2F32E4" w14:textId="77777777" w:rsidR="007406A1" w:rsidRDefault="007406A1" w:rsidP="45790645">
      <w:pPr>
        <w:ind w:left="360"/>
        <w:jc w:val="both"/>
        <w:rPr>
          <w:rFonts w:ascii="Times New Roman" w:hAnsi="Times New Roman"/>
          <w:sz w:val="24"/>
          <w:szCs w:val="24"/>
          <w:lang w:val="fi-FI"/>
        </w:rPr>
      </w:pPr>
    </w:p>
    <w:p w14:paraId="49C040B9" w14:textId="77777777" w:rsidR="007406A1" w:rsidRDefault="007406A1" w:rsidP="45790645">
      <w:pPr>
        <w:ind w:left="360"/>
        <w:jc w:val="both"/>
        <w:rPr>
          <w:rFonts w:ascii="Times New Roman" w:hAnsi="Times New Roman"/>
          <w:sz w:val="24"/>
          <w:szCs w:val="24"/>
          <w:lang w:val="fi-FI"/>
        </w:rPr>
      </w:pPr>
    </w:p>
    <w:p w14:paraId="47EA3283" w14:textId="7040A1B2" w:rsidR="00DA4648" w:rsidRDefault="2DAD38CB" w:rsidP="2DAD38CB">
      <w:pPr>
        <w:jc w:val="both"/>
        <w:rPr>
          <w:rFonts w:ascii="Times New Roman" w:hAnsi="Times New Roman"/>
          <w:iCs/>
          <w:sz w:val="24"/>
          <w:szCs w:val="24"/>
          <w:lang w:val="fi-FI" w:eastAsia="fi-FI"/>
        </w:rPr>
      </w:pPr>
      <w:r w:rsidRPr="00E84A15">
        <w:rPr>
          <w:rFonts w:ascii="Times New Roman" w:hAnsi="Times New Roman"/>
          <w:iCs/>
          <w:sz w:val="24"/>
          <w:szCs w:val="24"/>
          <w:lang w:val="fi-FI" w:eastAsia="fi-FI"/>
        </w:rPr>
        <w:lastRenderedPageBreak/>
        <w:t>Taulukko 5. Suunnitelman painopisteet ja tavoitteet</w:t>
      </w:r>
    </w:p>
    <w:p w14:paraId="7A880B5E" w14:textId="5B881C7F" w:rsidR="00B64BA0" w:rsidRPr="0090472B" w:rsidRDefault="00B64BA0" w:rsidP="00B64BA0">
      <w:pPr>
        <w:rPr>
          <w:rFonts w:ascii="Times New Roman" w:hAnsi="Times New Roman"/>
          <w:b/>
          <w:iCs/>
          <w:sz w:val="24"/>
          <w:szCs w:val="24"/>
          <w:lang w:val="fi-FI" w:eastAsia="fi-FI"/>
        </w:rPr>
      </w:pPr>
      <w:r w:rsidRPr="0090472B">
        <w:rPr>
          <w:rFonts w:ascii="Times New Roman" w:hAnsi="Times New Roman"/>
          <w:b/>
          <w:sz w:val="24"/>
          <w:szCs w:val="24"/>
          <w:lang w:val="fi-FI" w:eastAsia="fi-FI"/>
        </w:rPr>
        <w:t>Painopiste: Palveluita kehitetään toiminnallisena kokonaisuutena ajatuksella mielenterveys- ja päihdetyö kuuluu kaikille</w:t>
      </w:r>
    </w:p>
    <w:tbl>
      <w:tblPr>
        <w:tblStyle w:val="Vaalearuudukkotaulukko1-korostus3"/>
        <w:tblW w:w="4985" w:type="pct"/>
        <w:tblLook w:val="04A0" w:firstRow="1" w:lastRow="0" w:firstColumn="1" w:lastColumn="0" w:noHBand="0" w:noVBand="1"/>
      </w:tblPr>
      <w:tblGrid>
        <w:gridCol w:w="2362"/>
        <w:gridCol w:w="1783"/>
        <w:gridCol w:w="1666"/>
        <w:gridCol w:w="2439"/>
        <w:gridCol w:w="1072"/>
      </w:tblGrid>
      <w:tr w:rsidR="00B64BA0" w:rsidRPr="00F07F55" w14:paraId="6E69A11B" w14:textId="77777777" w:rsidTr="00B64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pct"/>
          </w:tcPr>
          <w:p w14:paraId="28D36F4D" w14:textId="77777777" w:rsidR="00B64BA0" w:rsidRPr="00C142EA" w:rsidRDefault="00B64BA0" w:rsidP="00DC73EE">
            <w:pPr>
              <w:rPr>
                <w:rFonts w:ascii="Times New Roman" w:hAnsi="Times New Roman"/>
                <w:sz w:val="20"/>
                <w:szCs w:val="20"/>
                <w:lang w:val="fi-FI" w:eastAsia="fi-FI"/>
              </w:rPr>
            </w:pPr>
            <w:r>
              <w:rPr>
                <w:rFonts w:ascii="Times New Roman" w:hAnsi="Times New Roman"/>
                <w:sz w:val="20"/>
                <w:szCs w:val="20"/>
                <w:lang w:val="fi-FI" w:eastAsia="fi-FI"/>
              </w:rPr>
              <w:t>Tavoitteet</w:t>
            </w:r>
          </w:p>
        </w:tc>
        <w:tc>
          <w:tcPr>
            <w:tcW w:w="894" w:type="pct"/>
          </w:tcPr>
          <w:p w14:paraId="472B3324" w14:textId="7F6F5B8B" w:rsidR="00B64BA0" w:rsidRDefault="00B64BA0" w:rsidP="00DC73E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Toimenpiteet</w:t>
            </w:r>
          </w:p>
        </w:tc>
        <w:tc>
          <w:tcPr>
            <w:tcW w:w="894" w:type="pct"/>
          </w:tcPr>
          <w:p w14:paraId="5261B816" w14:textId="0CD44A18" w:rsidR="00B64BA0" w:rsidRPr="00C142EA" w:rsidRDefault="00B64BA0" w:rsidP="00DC73E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Vastuutaho </w:t>
            </w:r>
          </w:p>
        </w:tc>
        <w:tc>
          <w:tcPr>
            <w:tcW w:w="1368" w:type="pct"/>
          </w:tcPr>
          <w:p w14:paraId="09DFF90A" w14:textId="2D63E8B4" w:rsidR="00B64BA0" w:rsidRPr="00C142EA" w:rsidRDefault="00B64BA0" w:rsidP="00DC73E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Arviointimittarit</w:t>
            </w:r>
          </w:p>
        </w:tc>
        <w:tc>
          <w:tcPr>
            <w:tcW w:w="575" w:type="pct"/>
          </w:tcPr>
          <w:p w14:paraId="7061AE53" w14:textId="77777777" w:rsidR="00B64BA0" w:rsidRDefault="00B64BA0" w:rsidP="00DC73EE">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Aikataulu</w:t>
            </w:r>
          </w:p>
        </w:tc>
      </w:tr>
      <w:tr w:rsidR="006551CE" w:rsidRPr="00AD1DED" w14:paraId="2B4A411C" w14:textId="77777777" w:rsidTr="00B64BA0">
        <w:tc>
          <w:tcPr>
            <w:cnfStyle w:val="001000000000" w:firstRow="0" w:lastRow="0" w:firstColumn="1" w:lastColumn="0" w:oddVBand="0" w:evenVBand="0" w:oddHBand="0" w:evenHBand="0" w:firstRowFirstColumn="0" w:firstRowLastColumn="0" w:lastRowFirstColumn="0" w:lastRowLastColumn="0"/>
            <w:tcW w:w="1270" w:type="pct"/>
          </w:tcPr>
          <w:p w14:paraId="7605B6B5" w14:textId="77777777" w:rsidR="002F5B6B" w:rsidRPr="00C142EA" w:rsidRDefault="002F5B6B" w:rsidP="002F5B6B">
            <w:pPr>
              <w:rPr>
                <w:rFonts w:ascii="Times New Roman" w:hAnsi="Times New Roman"/>
                <w:sz w:val="20"/>
                <w:szCs w:val="20"/>
                <w:lang w:val="fi-FI" w:eastAsia="fi-FI"/>
              </w:rPr>
            </w:pPr>
            <w:r w:rsidRPr="2DAD38CB">
              <w:rPr>
                <w:rFonts w:ascii="Times New Roman" w:hAnsi="Times New Roman"/>
                <w:sz w:val="20"/>
                <w:szCs w:val="20"/>
                <w:lang w:val="fi-FI" w:eastAsia="fi-FI"/>
              </w:rPr>
              <w:t xml:space="preserve">Siirretään mielenterveys- ja päihdetyön painopistettä korjaavista erityispalveluista ehkäisevään työhön ja varhaiseen tunnistamiseen. </w:t>
            </w:r>
          </w:p>
          <w:p w14:paraId="468385E6" w14:textId="77777777" w:rsidR="006551CE" w:rsidRPr="2DAD38CB" w:rsidRDefault="006551CE" w:rsidP="00DC73EE">
            <w:pPr>
              <w:rPr>
                <w:rFonts w:ascii="Times New Roman" w:hAnsi="Times New Roman"/>
                <w:sz w:val="20"/>
                <w:szCs w:val="20"/>
                <w:lang w:val="fi-FI" w:eastAsia="fi-FI"/>
              </w:rPr>
            </w:pPr>
          </w:p>
        </w:tc>
        <w:tc>
          <w:tcPr>
            <w:tcW w:w="894" w:type="pct"/>
          </w:tcPr>
          <w:p w14:paraId="6935D67B" w14:textId="77777777" w:rsidR="002F5B6B" w:rsidRDefault="002F5B6B"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Lisätään matalankynnyksen palveluita ja ennaltaehkäiseviä työtapoja ja menetelmiä</w:t>
            </w:r>
          </w:p>
          <w:p w14:paraId="3EB4A2FE" w14:textId="77777777" w:rsidR="006551CE" w:rsidRDefault="006551CE"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894" w:type="pct"/>
          </w:tcPr>
          <w:p w14:paraId="32DDCD54" w14:textId="6B93DE0A" w:rsidR="006551CE" w:rsidRDefault="002F5B6B"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Perusturvajohtaja, perusturvan palvelualueiden esimiehet ja henkilöstö</w:t>
            </w:r>
          </w:p>
        </w:tc>
        <w:tc>
          <w:tcPr>
            <w:tcW w:w="1368" w:type="pct"/>
          </w:tcPr>
          <w:p w14:paraId="1F2A6321" w14:textId="77777777" w:rsidR="006551CE" w:rsidRDefault="002F5B6B"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Käyntimäärät </w:t>
            </w:r>
            <w:proofErr w:type="spellStart"/>
            <w:r>
              <w:rPr>
                <w:rFonts w:ascii="Times New Roman" w:hAnsi="Times New Roman"/>
                <w:sz w:val="20"/>
                <w:szCs w:val="20"/>
                <w:lang w:val="fi-FI" w:eastAsia="fi-FI"/>
              </w:rPr>
              <w:t>psykososiaalisissa</w:t>
            </w:r>
            <w:proofErr w:type="spellEnd"/>
            <w:r>
              <w:rPr>
                <w:rFonts w:ascii="Times New Roman" w:hAnsi="Times New Roman"/>
                <w:sz w:val="20"/>
                <w:szCs w:val="20"/>
                <w:lang w:val="fi-FI" w:eastAsia="fi-FI"/>
              </w:rPr>
              <w:t xml:space="preserve"> palveluissa: koulu- ja opiskeluterveydenhuolto, oppilas- ja opiskeluhuolto, perhekeskus, mielenterveys- ja päihdepalvelut (neuvonta- ja ohjausajan käyttö)</w:t>
            </w:r>
            <w:r w:rsidR="00D519C4">
              <w:rPr>
                <w:rFonts w:ascii="Times New Roman" w:hAnsi="Times New Roman"/>
                <w:sz w:val="20"/>
                <w:szCs w:val="20"/>
                <w:lang w:val="fi-FI" w:eastAsia="fi-FI"/>
              </w:rPr>
              <w:t>, laitos- ja avokatkaisujen määrä/ vuosi, lastensuojelun sijaishuollon hoitovuorokaudet/vuosi</w:t>
            </w:r>
          </w:p>
          <w:p w14:paraId="021AEE4E" w14:textId="38299FE9" w:rsidR="005B6B2B" w:rsidRDefault="005B6B2B"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NOSTE kioskin kävijämäärät/vuosi</w:t>
            </w:r>
          </w:p>
        </w:tc>
        <w:tc>
          <w:tcPr>
            <w:tcW w:w="575" w:type="pct"/>
          </w:tcPr>
          <w:p w14:paraId="5E34D132" w14:textId="02A6592F" w:rsidR="006551CE" w:rsidRDefault="00C027A1"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tc>
      </w:tr>
      <w:tr w:rsidR="002F5B6B" w:rsidRPr="00C027A1" w14:paraId="27D32FF6" w14:textId="77777777" w:rsidTr="00B64BA0">
        <w:tc>
          <w:tcPr>
            <w:cnfStyle w:val="001000000000" w:firstRow="0" w:lastRow="0" w:firstColumn="1" w:lastColumn="0" w:oddVBand="0" w:evenVBand="0" w:oddHBand="0" w:evenHBand="0" w:firstRowFirstColumn="0" w:firstRowLastColumn="0" w:lastRowFirstColumn="0" w:lastRowLastColumn="0"/>
            <w:tcW w:w="1270" w:type="pct"/>
          </w:tcPr>
          <w:p w14:paraId="62606736" w14:textId="3A9FF8DE" w:rsidR="002F5B6B" w:rsidRPr="2DAD38CB" w:rsidRDefault="002F5B6B" w:rsidP="002F5B6B">
            <w:pPr>
              <w:rPr>
                <w:rFonts w:ascii="Times New Roman" w:hAnsi="Times New Roman"/>
                <w:sz w:val="20"/>
                <w:szCs w:val="20"/>
                <w:lang w:val="fi-FI" w:eastAsia="fi-FI"/>
              </w:rPr>
            </w:pPr>
            <w:r w:rsidRPr="2DAD38CB">
              <w:rPr>
                <w:rFonts w:ascii="Times New Roman" w:hAnsi="Times New Roman"/>
                <w:sz w:val="20"/>
                <w:szCs w:val="20"/>
                <w:lang w:val="fi-FI" w:eastAsia="fi-FI"/>
              </w:rPr>
              <w:t xml:space="preserve">Vahvistetaan perus- ja avopalveluita, lisätään </w:t>
            </w:r>
            <w:proofErr w:type="spellStart"/>
            <w:r w:rsidRPr="2DAD38CB">
              <w:rPr>
                <w:rFonts w:ascii="Times New Roman" w:hAnsi="Times New Roman"/>
                <w:sz w:val="20"/>
                <w:szCs w:val="20"/>
                <w:lang w:val="fi-FI" w:eastAsia="fi-FI"/>
              </w:rPr>
              <w:t>konsultatiivista</w:t>
            </w:r>
            <w:proofErr w:type="spellEnd"/>
            <w:r w:rsidRPr="2DAD38CB">
              <w:rPr>
                <w:rFonts w:ascii="Times New Roman" w:hAnsi="Times New Roman"/>
                <w:sz w:val="20"/>
                <w:szCs w:val="20"/>
                <w:lang w:val="fi-FI" w:eastAsia="fi-FI"/>
              </w:rPr>
              <w:t xml:space="preserve"> työotetta, koulutusta ja palveluiden koordinointia.</w:t>
            </w:r>
          </w:p>
        </w:tc>
        <w:tc>
          <w:tcPr>
            <w:tcW w:w="894" w:type="pct"/>
          </w:tcPr>
          <w:p w14:paraId="012A5FE5" w14:textId="77777777" w:rsidR="002F5B6B" w:rsidRDefault="002F5B6B"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Yhteistyön lisääminen eri palvelualueiden välillä</w:t>
            </w:r>
          </w:p>
          <w:p w14:paraId="276478A2" w14:textId="4261BD17" w:rsidR="002F5B6B" w:rsidRDefault="002F5B6B"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Henkilöstön kouluttaminen</w:t>
            </w:r>
          </w:p>
        </w:tc>
        <w:tc>
          <w:tcPr>
            <w:tcW w:w="894" w:type="pct"/>
          </w:tcPr>
          <w:p w14:paraId="5474958C" w14:textId="77777777" w:rsidR="002F5B6B" w:rsidRPr="2DAD38CB" w:rsidRDefault="002F5B6B"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68" w:type="pct"/>
          </w:tcPr>
          <w:p w14:paraId="6CADB696" w14:textId="1509031B" w:rsidR="00374F4A" w:rsidRDefault="00374F4A"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Henkilöstöresurssin lisäys/vuosi</w:t>
            </w:r>
          </w:p>
          <w:p w14:paraId="0D193838" w14:textId="579AE771" w:rsidR="002F5B6B" w:rsidRDefault="002F5B6B"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roofErr w:type="gramStart"/>
            <w:r>
              <w:rPr>
                <w:rFonts w:ascii="Times New Roman" w:hAnsi="Times New Roman"/>
                <w:sz w:val="20"/>
                <w:szCs w:val="20"/>
                <w:lang w:val="fi-FI" w:eastAsia="fi-FI"/>
              </w:rPr>
              <w:t>Henkilöstölle järjestetyt koulutukset/vuosi</w:t>
            </w:r>
            <w:proofErr w:type="gramEnd"/>
          </w:p>
          <w:p w14:paraId="179A0CA1" w14:textId="77777777" w:rsidR="002F5B6B" w:rsidRDefault="002F5B6B"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5" w:type="pct"/>
          </w:tcPr>
          <w:p w14:paraId="0BE33E21" w14:textId="2788533A" w:rsidR="002F5B6B" w:rsidRDefault="00D229A2"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tc>
      </w:tr>
      <w:tr w:rsidR="002F5B6B" w:rsidRPr="000000FD" w14:paraId="5627CF7E" w14:textId="77777777" w:rsidTr="00B64BA0">
        <w:tc>
          <w:tcPr>
            <w:cnfStyle w:val="001000000000" w:firstRow="0" w:lastRow="0" w:firstColumn="1" w:lastColumn="0" w:oddVBand="0" w:evenVBand="0" w:oddHBand="0" w:evenHBand="0" w:firstRowFirstColumn="0" w:firstRowLastColumn="0" w:lastRowFirstColumn="0" w:lastRowLastColumn="0"/>
            <w:tcW w:w="1270" w:type="pct"/>
          </w:tcPr>
          <w:p w14:paraId="14E3CB97" w14:textId="5F427ED8" w:rsidR="002F5B6B" w:rsidRPr="2DAD38CB" w:rsidRDefault="002F5B6B" w:rsidP="002F5B6B">
            <w:pPr>
              <w:rPr>
                <w:rFonts w:ascii="Times New Roman" w:hAnsi="Times New Roman"/>
                <w:sz w:val="20"/>
                <w:szCs w:val="20"/>
                <w:lang w:val="fi-FI" w:eastAsia="fi-FI"/>
              </w:rPr>
            </w:pPr>
            <w:r w:rsidRPr="2DAD38CB">
              <w:rPr>
                <w:rFonts w:ascii="Times New Roman" w:hAnsi="Times New Roman"/>
                <w:sz w:val="20"/>
                <w:szCs w:val="20"/>
                <w:lang w:val="fi-FI" w:eastAsia="fi-FI"/>
              </w:rPr>
              <w:t>Otetaan huomioon läheisten tuen tarve, tarjoamalla keskustelua tai ohjaamalla kolmannen sektorin palveluihin (</w:t>
            </w:r>
            <w:proofErr w:type="spellStart"/>
            <w:r w:rsidRPr="2DAD38CB">
              <w:rPr>
                <w:rFonts w:ascii="Times New Roman" w:hAnsi="Times New Roman"/>
                <w:sz w:val="20"/>
                <w:szCs w:val="20"/>
                <w:lang w:val="fi-FI" w:eastAsia="fi-FI"/>
              </w:rPr>
              <w:t>FinFami</w:t>
            </w:r>
            <w:proofErr w:type="spellEnd"/>
            <w:r w:rsidRPr="2DAD38CB">
              <w:rPr>
                <w:rFonts w:ascii="Times New Roman" w:hAnsi="Times New Roman"/>
                <w:sz w:val="20"/>
                <w:szCs w:val="20"/>
                <w:lang w:val="fi-FI" w:eastAsia="fi-FI"/>
              </w:rPr>
              <w:t xml:space="preserve"> ym.).</w:t>
            </w:r>
          </w:p>
        </w:tc>
        <w:tc>
          <w:tcPr>
            <w:tcW w:w="894" w:type="pct"/>
          </w:tcPr>
          <w:p w14:paraId="020621F2" w14:textId="7BF664E7" w:rsidR="002F5B6B" w:rsidRDefault="002F5B6B"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Lapset puheeksi mallin käyttöönotto jokaisessa palvelukeskuksessa sekä omaisen jaksamisesta kysyminen</w:t>
            </w:r>
          </w:p>
        </w:tc>
        <w:tc>
          <w:tcPr>
            <w:tcW w:w="894" w:type="pct"/>
          </w:tcPr>
          <w:p w14:paraId="4050FC55" w14:textId="77777777" w:rsidR="002F5B6B" w:rsidRPr="2DAD38CB" w:rsidRDefault="002F5B6B"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68" w:type="pct"/>
          </w:tcPr>
          <w:p w14:paraId="079FD56D" w14:textId="1F410D51" w:rsidR="002F5B6B" w:rsidRDefault="002F5B6B"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Nokialaisten yhteydenotot </w:t>
            </w:r>
            <w:r w:rsidR="00D519C4">
              <w:rPr>
                <w:rFonts w:ascii="Times New Roman" w:hAnsi="Times New Roman"/>
                <w:sz w:val="20"/>
                <w:szCs w:val="20"/>
                <w:lang w:val="fi-FI" w:eastAsia="fi-FI"/>
              </w:rPr>
              <w:t xml:space="preserve">omaisjärjestöihin esim. </w:t>
            </w:r>
            <w:proofErr w:type="spellStart"/>
            <w:r>
              <w:rPr>
                <w:rFonts w:ascii="Times New Roman" w:hAnsi="Times New Roman"/>
                <w:sz w:val="20"/>
                <w:szCs w:val="20"/>
                <w:lang w:val="fi-FI" w:eastAsia="fi-FI"/>
              </w:rPr>
              <w:t>FinFami</w:t>
            </w:r>
            <w:proofErr w:type="spellEnd"/>
            <w:r>
              <w:rPr>
                <w:rFonts w:ascii="Times New Roman" w:hAnsi="Times New Roman"/>
                <w:sz w:val="20"/>
                <w:szCs w:val="20"/>
                <w:lang w:val="fi-FI" w:eastAsia="fi-FI"/>
              </w:rPr>
              <w:t xml:space="preserve"> ry:n/vuosi</w:t>
            </w:r>
            <w:r w:rsidR="00374F4A">
              <w:rPr>
                <w:rFonts w:ascii="Times New Roman" w:hAnsi="Times New Roman"/>
                <w:sz w:val="20"/>
                <w:szCs w:val="20"/>
                <w:lang w:val="fi-FI" w:eastAsia="fi-FI"/>
              </w:rPr>
              <w:t xml:space="preserve"> </w:t>
            </w:r>
          </w:p>
          <w:p w14:paraId="160D8490" w14:textId="0335762D" w:rsidR="000000FD" w:rsidRDefault="000000FD"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roofErr w:type="gramStart"/>
            <w:r>
              <w:rPr>
                <w:rFonts w:ascii="Times New Roman" w:hAnsi="Times New Roman"/>
                <w:sz w:val="20"/>
                <w:szCs w:val="20"/>
                <w:lang w:val="fi-FI" w:eastAsia="fi-FI"/>
              </w:rPr>
              <w:t xml:space="preserve">Lapset </w:t>
            </w:r>
            <w:r w:rsidR="00FB585C">
              <w:rPr>
                <w:rFonts w:ascii="Times New Roman" w:hAnsi="Times New Roman"/>
                <w:sz w:val="20"/>
                <w:szCs w:val="20"/>
                <w:lang w:val="fi-FI" w:eastAsia="fi-FI"/>
              </w:rPr>
              <w:t>puheeksi malliin koulutettujen määrä</w:t>
            </w:r>
            <w:proofErr w:type="gramEnd"/>
          </w:p>
          <w:p w14:paraId="7DED244A" w14:textId="77777777" w:rsidR="002F5B6B" w:rsidRDefault="002F5B6B" w:rsidP="003C0B0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5" w:type="pct"/>
          </w:tcPr>
          <w:p w14:paraId="0D9632CE" w14:textId="33ED9B0F" w:rsidR="002F5B6B" w:rsidRDefault="00D229A2"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tc>
      </w:tr>
      <w:tr w:rsidR="00B64BA0" w:rsidRPr="00AD1DED" w14:paraId="0A03F7ED" w14:textId="77777777" w:rsidTr="00B64BA0">
        <w:tc>
          <w:tcPr>
            <w:cnfStyle w:val="001000000000" w:firstRow="0" w:lastRow="0" w:firstColumn="1" w:lastColumn="0" w:oddVBand="0" w:evenVBand="0" w:oddHBand="0" w:evenHBand="0" w:firstRowFirstColumn="0" w:firstRowLastColumn="0" w:lastRowFirstColumn="0" w:lastRowLastColumn="0"/>
            <w:tcW w:w="1270" w:type="pct"/>
          </w:tcPr>
          <w:p w14:paraId="63F2A677" w14:textId="4AA6DF08" w:rsidR="00B64BA0" w:rsidRPr="00C142EA" w:rsidRDefault="00B64BA0" w:rsidP="00DC73EE">
            <w:pPr>
              <w:rPr>
                <w:rFonts w:ascii="Times New Roman" w:hAnsi="Times New Roman"/>
                <w:sz w:val="20"/>
                <w:szCs w:val="20"/>
                <w:lang w:val="fi-FI" w:eastAsia="fi-FI"/>
              </w:rPr>
            </w:pPr>
            <w:r w:rsidRPr="2DAD38CB">
              <w:rPr>
                <w:rFonts w:ascii="Times New Roman" w:hAnsi="Times New Roman"/>
                <w:sz w:val="20"/>
                <w:szCs w:val="20"/>
                <w:lang w:val="fi-FI" w:eastAsia="fi-FI"/>
              </w:rPr>
              <w:t>Tuetaan kuntalaisten omahoitoa ja hyödynnetään kokemusasiantuntijuutta kehittämisessä.</w:t>
            </w:r>
          </w:p>
        </w:tc>
        <w:tc>
          <w:tcPr>
            <w:tcW w:w="894" w:type="pct"/>
          </w:tcPr>
          <w:p w14:paraId="4DB73D28" w14:textId="1F5521D8" w:rsidR="00B64BA0" w:rsidRDefault="008B10B1" w:rsidP="00B64BA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Motivoidaan kuntalaisia kolmannen sektorin toimintaan</w:t>
            </w:r>
          </w:p>
          <w:p w14:paraId="7ABE2532" w14:textId="3450919C" w:rsidR="00B64BA0" w:rsidRDefault="008B10B1" w:rsidP="002F5B6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Kerätään asiakaspalautetta </w:t>
            </w:r>
            <w:r>
              <w:rPr>
                <w:rFonts w:ascii="Times New Roman" w:hAnsi="Times New Roman"/>
                <w:sz w:val="20"/>
                <w:szCs w:val="20"/>
                <w:lang w:val="fi-FI" w:eastAsia="fi-FI"/>
              </w:rPr>
              <w:lastRenderedPageBreak/>
              <w:t>aktiivisesti ja hyödynnetään sitä</w:t>
            </w:r>
            <w:r w:rsidR="002F5B6B">
              <w:rPr>
                <w:rFonts w:ascii="Times New Roman" w:hAnsi="Times New Roman"/>
                <w:sz w:val="20"/>
                <w:szCs w:val="20"/>
                <w:lang w:val="fi-FI" w:eastAsia="fi-FI"/>
              </w:rPr>
              <w:t>.</w:t>
            </w:r>
          </w:p>
        </w:tc>
        <w:tc>
          <w:tcPr>
            <w:tcW w:w="894" w:type="pct"/>
          </w:tcPr>
          <w:p w14:paraId="6EE90C34" w14:textId="5A78E91D" w:rsidR="00B64BA0" w:rsidRPr="2DAD38CB" w:rsidRDefault="00B64BA0"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68" w:type="pct"/>
          </w:tcPr>
          <w:p w14:paraId="3A54C976" w14:textId="0F46C0FD" w:rsidR="00B64BA0" w:rsidRDefault="00B64BA0"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Sosiaalityön asiakasraati, (kokemusasiantuntijuus) </w:t>
            </w:r>
          </w:p>
          <w:p w14:paraId="568A7E2F" w14:textId="77777777" w:rsidR="008B10B1" w:rsidRDefault="008B10B1"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p w14:paraId="42384E68" w14:textId="28977C5B" w:rsidR="00B64BA0" w:rsidRDefault="00B64BA0"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Asiakaspalaute</w:t>
            </w:r>
          </w:p>
          <w:p w14:paraId="0524D330" w14:textId="77777777" w:rsidR="00B64BA0" w:rsidRPr="2DAD38CB" w:rsidRDefault="00B64BA0"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5" w:type="pct"/>
          </w:tcPr>
          <w:p w14:paraId="70C67F06" w14:textId="3D6250C3" w:rsidR="00B64BA0" w:rsidRDefault="00D229A2" w:rsidP="00DC73E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lastRenderedPageBreak/>
              <w:t>vuosittain</w:t>
            </w:r>
          </w:p>
        </w:tc>
      </w:tr>
    </w:tbl>
    <w:p w14:paraId="38649393" w14:textId="706A4EB4" w:rsidR="00AD1DED" w:rsidRDefault="00AD1DED" w:rsidP="2DAD38CB">
      <w:pPr>
        <w:jc w:val="both"/>
        <w:rPr>
          <w:rFonts w:ascii="Times New Roman" w:hAnsi="Times New Roman"/>
          <w:iCs/>
          <w:sz w:val="24"/>
          <w:szCs w:val="24"/>
          <w:lang w:val="fi-FI" w:eastAsia="fi-FI"/>
        </w:rPr>
      </w:pPr>
    </w:p>
    <w:p w14:paraId="395A3A50" w14:textId="77777777" w:rsidR="008B10B1" w:rsidRDefault="008B10B1" w:rsidP="2DAD38CB">
      <w:pPr>
        <w:jc w:val="both"/>
        <w:rPr>
          <w:rFonts w:ascii="Times New Roman" w:hAnsi="Times New Roman"/>
          <w:iCs/>
          <w:sz w:val="24"/>
          <w:szCs w:val="24"/>
          <w:lang w:val="fi-FI" w:eastAsia="fi-FI"/>
        </w:rPr>
      </w:pPr>
    </w:p>
    <w:p w14:paraId="4AD2A134" w14:textId="60CA74DA" w:rsidR="00B64BA0" w:rsidRPr="0090472B" w:rsidRDefault="008B10B1" w:rsidP="0090472B">
      <w:pPr>
        <w:rPr>
          <w:rFonts w:ascii="Times New Roman" w:hAnsi="Times New Roman"/>
          <w:b/>
          <w:iCs/>
          <w:sz w:val="24"/>
          <w:szCs w:val="24"/>
          <w:lang w:val="fi-FI" w:eastAsia="fi-FI"/>
        </w:rPr>
      </w:pPr>
      <w:r w:rsidRPr="0090472B">
        <w:rPr>
          <w:rFonts w:ascii="Times New Roman" w:hAnsi="Times New Roman"/>
          <w:b/>
          <w:iCs/>
          <w:sz w:val="24"/>
          <w:szCs w:val="24"/>
          <w:lang w:val="fi-FI" w:eastAsia="fi-FI"/>
        </w:rPr>
        <w:t xml:space="preserve">Painopiste: </w:t>
      </w:r>
      <w:r w:rsidRPr="0090472B">
        <w:rPr>
          <w:rFonts w:ascii="Times New Roman" w:hAnsi="Times New Roman"/>
          <w:b/>
          <w:sz w:val="24"/>
          <w:szCs w:val="24"/>
          <w:lang w:val="fi-FI" w:eastAsia="fi-FI"/>
        </w:rPr>
        <w:t>Lasten, nuorten ja perheiden hyvinvointia ja päihteetöntä elämäntapaa edistetään tukemalla vanhempien kasvatustehtävää</w:t>
      </w:r>
      <w:r w:rsidR="0090472B" w:rsidRPr="0090472B">
        <w:rPr>
          <w:rFonts w:ascii="Times New Roman" w:hAnsi="Times New Roman"/>
          <w:b/>
          <w:sz w:val="24"/>
          <w:szCs w:val="24"/>
          <w:lang w:val="fi-FI" w:eastAsia="fi-FI"/>
        </w:rPr>
        <w:t>.</w:t>
      </w:r>
    </w:p>
    <w:tbl>
      <w:tblPr>
        <w:tblStyle w:val="Vaalearuudukkotaulukko1-korostus3"/>
        <w:tblW w:w="5000" w:type="pct"/>
        <w:tblLook w:val="04A0" w:firstRow="1" w:lastRow="0" w:firstColumn="1" w:lastColumn="0" w:noHBand="0" w:noVBand="1"/>
      </w:tblPr>
      <w:tblGrid>
        <w:gridCol w:w="2478"/>
        <w:gridCol w:w="1716"/>
        <w:gridCol w:w="1494"/>
        <w:gridCol w:w="2590"/>
        <w:gridCol w:w="1072"/>
      </w:tblGrid>
      <w:tr w:rsidR="0090472B" w:rsidRPr="00EB0336" w14:paraId="56635991" w14:textId="77777777" w:rsidTr="0090472B">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286" w:type="pct"/>
          </w:tcPr>
          <w:p w14:paraId="5F8774F4" w14:textId="382D3F9E" w:rsidR="0090472B" w:rsidRDefault="0090472B" w:rsidP="00285255">
            <w:pPr>
              <w:rPr>
                <w:rFonts w:ascii="Times New Roman" w:hAnsi="Times New Roman"/>
                <w:sz w:val="20"/>
                <w:szCs w:val="20"/>
                <w:lang w:val="fi-FI" w:eastAsia="fi-FI"/>
              </w:rPr>
            </w:pPr>
            <w:r>
              <w:rPr>
                <w:rFonts w:ascii="Times New Roman" w:hAnsi="Times New Roman"/>
                <w:sz w:val="20"/>
                <w:szCs w:val="20"/>
                <w:lang w:val="fi-FI" w:eastAsia="fi-FI"/>
              </w:rPr>
              <w:t>Tavoitteet</w:t>
            </w:r>
          </w:p>
        </w:tc>
        <w:tc>
          <w:tcPr>
            <w:tcW w:w="940" w:type="pct"/>
          </w:tcPr>
          <w:p w14:paraId="125E591C" w14:textId="0375033E" w:rsidR="0090472B" w:rsidRDefault="0090472B"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Toimenpiteet</w:t>
            </w:r>
          </w:p>
        </w:tc>
        <w:tc>
          <w:tcPr>
            <w:tcW w:w="793" w:type="pct"/>
          </w:tcPr>
          <w:p w14:paraId="6A9E8D94" w14:textId="2970B056" w:rsidR="0090472B" w:rsidRDefault="0090472B"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Vastuutaho</w:t>
            </w:r>
          </w:p>
        </w:tc>
        <w:tc>
          <w:tcPr>
            <w:tcW w:w="1407" w:type="pct"/>
          </w:tcPr>
          <w:p w14:paraId="5FAA57E8" w14:textId="267600B7" w:rsidR="0090472B" w:rsidRDefault="0090472B"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Arviointimittarit</w:t>
            </w:r>
          </w:p>
        </w:tc>
        <w:tc>
          <w:tcPr>
            <w:tcW w:w="573" w:type="pct"/>
          </w:tcPr>
          <w:p w14:paraId="24FB43C3" w14:textId="447A197D" w:rsidR="0090472B" w:rsidRDefault="0090472B"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Aikataulu</w:t>
            </w:r>
          </w:p>
        </w:tc>
      </w:tr>
      <w:tr w:rsidR="003307E3" w:rsidRPr="00EB0336" w14:paraId="031CD0A5" w14:textId="77777777" w:rsidTr="0090472B">
        <w:trPr>
          <w:trHeight w:val="1046"/>
        </w:trPr>
        <w:tc>
          <w:tcPr>
            <w:cnfStyle w:val="001000000000" w:firstRow="0" w:lastRow="0" w:firstColumn="1" w:lastColumn="0" w:oddVBand="0" w:evenVBand="0" w:oddHBand="0" w:evenHBand="0" w:firstRowFirstColumn="0" w:firstRowLastColumn="0" w:lastRowFirstColumn="0" w:lastRowLastColumn="0"/>
            <w:tcW w:w="1286" w:type="pct"/>
          </w:tcPr>
          <w:p w14:paraId="12D1B234" w14:textId="299EFF57" w:rsidR="003307E3" w:rsidRDefault="003307E3" w:rsidP="003307E3">
            <w:pPr>
              <w:rPr>
                <w:rFonts w:ascii="Times New Roman" w:hAnsi="Times New Roman"/>
                <w:sz w:val="20"/>
                <w:szCs w:val="20"/>
                <w:lang w:val="fi-FI" w:eastAsia="fi-FI"/>
              </w:rPr>
            </w:pPr>
            <w:r>
              <w:rPr>
                <w:rFonts w:ascii="Times New Roman" w:hAnsi="Times New Roman"/>
                <w:sz w:val="20"/>
                <w:szCs w:val="20"/>
                <w:lang w:val="fi-FI" w:eastAsia="fi-FI"/>
              </w:rPr>
              <w:t>Tuetaan lapsia,</w:t>
            </w:r>
            <w:r w:rsidRPr="00C142EA">
              <w:rPr>
                <w:rFonts w:ascii="Times New Roman" w:hAnsi="Times New Roman"/>
                <w:sz w:val="20"/>
                <w:szCs w:val="20"/>
                <w:lang w:val="fi-FI" w:eastAsia="fi-FI"/>
              </w:rPr>
              <w:t xml:space="preserve"> nuoria</w:t>
            </w:r>
            <w:r>
              <w:rPr>
                <w:rFonts w:ascii="Times New Roman" w:hAnsi="Times New Roman"/>
                <w:sz w:val="20"/>
                <w:szCs w:val="20"/>
                <w:lang w:val="fi-FI" w:eastAsia="fi-FI"/>
              </w:rPr>
              <w:t xml:space="preserve"> ja perheitä</w:t>
            </w:r>
            <w:r w:rsidRPr="00C142EA">
              <w:rPr>
                <w:rFonts w:ascii="Times New Roman" w:hAnsi="Times New Roman"/>
                <w:sz w:val="20"/>
                <w:szCs w:val="20"/>
                <w:lang w:val="fi-FI" w:eastAsia="fi-FI"/>
              </w:rPr>
              <w:t xml:space="preserve"> ensisijaisesti omassa lähiym</w:t>
            </w:r>
            <w:r>
              <w:rPr>
                <w:rFonts w:ascii="Times New Roman" w:hAnsi="Times New Roman"/>
                <w:sz w:val="20"/>
                <w:szCs w:val="20"/>
                <w:lang w:val="fi-FI" w:eastAsia="fi-FI"/>
              </w:rPr>
              <w:t xml:space="preserve">päristössään tukemalla vanhempien kasvatustehtävää ja kasvuympäristön suojaavia tekijöitä. </w:t>
            </w:r>
          </w:p>
        </w:tc>
        <w:tc>
          <w:tcPr>
            <w:tcW w:w="940" w:type="pct"/>
          </w:tcPr>
          <w:p w14:paraId="11AE2DB0" w14:textId="3CDAC3B4"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Toteutetaan hyvinvointia tukevaa ehkäisevää työtä, ongelmien varhaista tunnistamista ja ohjataan tarpeenmukaiseen hoitoon</w:t>
            </w:r>
            <w:r w:rsidRPr="2DAD38CB">
              <w:rPr>
                <w:rFonts w:ascii="Times New Roman" w:hAnsi="Times New Roman"/>
                <w:sz w:val="20"/>
                <w:szCs w:val="20"/>
                <w:lang w:val="fi-FI" w:eastAsia="fi-FI"/>
              </w:rPr>
              <w:t xml:space="preserve"> </w:t>
            </w:r>
          </w:p>
        </w:tc>
        <w:tc>
          <w:tcPr>
            <w:tcW w:w="793" w:type="pct"/>
          </w:tcPr>
          <w:p w14:paraId="3629EC18"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Sosiaalityön johtaja, palvelualueiden esimiehet ja henkilöstö, koulujen oppilashuolto</w:t>
            </w:r>
          </w:p>
          <w:p w14:paraId="621B86A3"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407" w:type="pct"/>
          </w:tcPr>
          <w:p w14:paraId="2820D954"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Kouluterveyskyselyn ja SOTKA-netin indikaattorit</w:t>
            </w:r>
            <w:proofErr w:type="gramStart"/>
            <w:r>
              <w:rPr>
                <w:rFonts w:ascii="Times New Roman" w:hAnsi="Times New Roman"/>
                <w:sz w:val="20"/>
                <w:szCs w:val="20"/>
                <w:lang w:val="fi-FI" w:eastAsia="fi-FI"/>
              </w:rPr>
              <w:t xml:space="preserve"> (humalajuominen, huumeiden.</w:t>
            </w:r>
            <w:proofErr w:type="gramEnd"/>
            <w:r>
              <w:rPr>
                <w:rFonts w:ascii="Times New Roman" w:hAnsi="Times New Roman"/>
                <w:sz w:val="20"/>
                <w:szCs w:val="20"/>
                <w:lang w:val="fi-FI" w:eastAsia="fi-FI"/>
              </w:rPr>
              <w:t xml:space="preserve"> tupakan ja nuuskan käyttö, koettu ahdistuneisuus)</w:t>
            </w:r>
          </w:p>
          <w:p w14:paraId="28D565EA"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Käyntimäärät </w:t>
            </w:r>
            <w:proofErr w:type="spellStart"/>
            <w:r>
              <w:rPr>
                <w:rFonts w:ascii="Times New Roman" w:hAnsi="Times New Roman"/>
                <w:sz w:val="20"/>
                <w:szCs w:val="20"/>
                <w:lang w:val="fi-FI" w:eastAsia="fi-FI"/>
              </w:rPr>
              <w:t>psykososiaalisissa</w:t>
            </w:r>
            <w:proofErr w:type="spellEnd"/>
            <w:r>
              <w:rPr>
                <w:rFonts w:ascii="Times New Roman" w:hAnsi="Times New Roman"/>
                <w:sz w:val="20"/>
                <w:szCs w:val="20"/>
                <w:lang w:val="fi-FI" w:eastAsia="fi-FI"/>
              </w:rPr>
              <w:t xml:space="preserve"> palveluissa: perhekeskus</w:t>
            </w:r>
            <w:r w:rsidR="002A48B9">
              <w:rPr>
                <w:rFonts w:ascii="Times New Roman" w:hAnsi="Times New Roman"/>
                <w:sz w:val="20"/>
                <w:szCs w:val="20"/>
                <w:lang w:val="fi-FI" w:eastAsia="fi-FI"/>
              </w:rPr>
              <w:t xml:space="preserve"> (neuvolapsykologit, perheneuvola ja nuorisotiimi)</w:t>
            </w:r>
          </w:p>
          <w:p w14:paraId="0DD64C5D" w14:textId="77777777" w:rsidR="002A48B9" w:rsidRDefault="002A48B9"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Lapsiperheiden sosiaalityön, perhetyön ja kotipalvelun käynnit/vuosi</w:t>
            </w:r>
          </w:p>
          <w:p w14:paraId="550902EA" w14:textId="2D7F3418" w:rsidR="002A48B9" w:rsidRDefault="002A48B9"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Oppilas- ja opiskeluhuollon käynnit/vuosi</w:t>
            </w:r>
          </w:p>
        </w:tc>
        <w:tc>
          <w:tcPr>
            <w:tcW w:w="573" w:type="pct"/>
          </w:tcPr>
          <w:p w14:paraId="47F5D435"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p w14:paraId="55C1B3D5"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r>
      <w:tr w:rsidR="003307E3" w:rsidRPr="00C027A1" w14:paraId="0FF9881F" w14:textId="77777777" w:rsidTr="0090472B">
        <w:trPr>
          <w:trHeight w:val="1046"/>
        </w:trPr>
        <w:tc>
          <w:tcPr>
            <w:cnfStyle w:val="001000000000" w:firstRow="0" w:lastRow="0" w:firstColumn="1" w:lastColumn="0" w:oddVBand="0" w:evenVBand="0" w:oddHBand="0" w:evenHBand="0" w:firstRowFirstColumn="0" w:firstRowLastColumn="0" w:lastRowFirstColumn="0" w:lastRowLastColumn="0"/>
            <w:tcW w:w="1286" w:type="pct"/>
          </w:tcPr>
          <w:p w14:paraId="4292D140" w14:textId="713C330B" w:rsidR="003307E3" w:rsidRPr="2DAD38CB" w:rsidRDefault="003307E3" w:rsidP="003307E3">
            <w:pPr>
              <w:rPr>
                <w:rFonts w:ascii="Times New Roman" w:hAnsi="Times New Roman"/>
                <w:sz w:val="20"/>
                <w:szCs w:val="20"/>
                <w:lang w:val="fi-FI" w:eastAsia="fi-FI"/>
              </w:rPr>
            </w:pPr>
            <w:r w:rsidRPr="2DAD38CB">
              <w:rPr>
                <w:rFonts w:ascii="Times New Roman" w:hAnsi="Times New Roman"/>
                <w:sz w:val="20"/>
                <w:szCs w:val="20"/>
                <w:lang w:val="fi-FI" w:eastAsia="fi-FI"/>
              </w:rPr>
              <w:t xml:space="preserve">Selkiytetään hoitopolkuja ja varmistetaan hoidon jatkuvuus </w:t>
            </w:r>
          </w:p>
        </w:tc>
        <w:tc>
          <w:tcPr>
            <w:tcW w:w="940" w:type="pct"/>
          </w:tcPr>
          <w:p w14:paraId="15724B23" w14:textId="2A4350E5"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S</w:t>
            </w:r>
            <w:r w:rsidRPr="2DAD38CB">
              <w:rPr>
                <w:rFonts w:ascii="Times New Roman" w:hAnsi="Times New Roman"/>
                <w:sz w:val="20"/>
                <w:szCs w:val="20"/>
                <w:lang w:val="fi-FI" w:eastAsia="fi-FI"/>
              </w:rPr>
              <w:t>o</w:t>
            </w:r>
            <w:r>
              <w:rPr>
                <w:rFonts w:ascii="Times New Roman" w:hAnsi="Times New Roman"/>
                <w:sz w:val="20"/>
                <w:szCs w:val="20"/>
                <w:lang w:val="fi-FI" w:eastAsia="fi-FI"/>
              </w:rPr>
              <w:t>vitaan</w:t>
            </w:r>
            <w:r w:rsidRPr="2DAD38CB">
              <w:rPr>
                <w:rFonts w:ascii="Times New Roman" w:hAnsi="Times New Roman"/>
                <w:sz w:val="20"/>
                <w:szCs w:val="20"/>
                <w:lang w:val="fi-FI" w:eastAsia="fi-FI"/>
              </w:rPr>
              <w:t xml:space="preserve"> käytännöistä hoidon siirtyessä toiseen yksikköön.</w:t>
            </w:r>
          </w:p>
        </w:tc>
        <w:tc>
          <w:tcPr>
            <w:tcW w:w="793" w:type="pct"/>
          </w:tcPr>
          <w:p w14:paraId="5CB92ABF"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407" w:type="pct"/>
          </w:tcPr>
          <w:p w14:paraId="5092C95A" w14:textId="3759ABBA" w:rsidR="003307E3" w:rsidRDefault="00E7799C"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Prosessikuvaukset hoitopoluista ja selkeät yhteistyösopimukset yksiköissä</w:t>
            </w:r>
          </w:p>
          <w:p w14:paraId="46A9C198"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3" w:type="pct"/>
          </w:tcPr>
          <w:p w14:paraId="7974C6BF" w14:textId="2F1B315A" w:rsidR="003307E3" w:rsidRDefault="00C027A1"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12/2</w:t>
            </w:r>
            <w:r w:rsidR="00D229A2">
              <w:rPr>
                <w:rFonts w:ascii="Times New Roman" w:hAnsi="Times New Roman"/>
                <w:sz w:val="20"/>
                <w:szCs w:val="20"/>
                <w:lang w:val="fi-FI" w:eastAsia="fi-FI"/>
              </w:rPr>
              <w:t>02</w:t>
            </w:r>
            <w:r>
              <w:rPr>
                <w:rFonts w:ascii="Times New Roman" w:hAnsi="Times New Roman"/>
                <w:sz w:val="20"/>
                <w:szCs w:val="20"/>
                <w:lang w:val="fi-FI" w:eastAsia="fi-FI"/>
              </w:rPr>
              <w:t>1</w:t>
            </w:r>
          </w:p>
        </w:tc>
      </w:tr>
      <w:tr w:rsidR="003307E3" w:rsidRPr="00374F4A" w14:paraId="0A9A4346" w14:textId="77777777" w:rsidTr="0090472B">
        <w:trPr>
          <w:trHeight w:val="1046"/>
        </w:trPr>
        <w:tc>
          <w:tcPr>
            <w:cnfStyle w:val="001000000000" w:firstRow="0" w:lastRow="0" w:firstColumn="1" w:lastColumn="0" w:oddVBand="0" w:evenVBand="0" w:oddHBand="0" w:evenHBand="0" w:firstRowFirstColumn="0" w:firstRowLastColumn="0" w:lastRowFirstColumn="0" w:lastRowLastColumn="0"/>
            <w:tcW w:w="1286" w:type="pct"/>
          </w:tcPr>
          <w:p w14:paraId="3424E2EF" w14:textId="3AC127C0" w:rsidR="003307E3" w:rsidRDefault="003307E3" w:rsidP="003307E3">
            <w:pPr>
              <w:rPr>
                <w:rFonts w:ascii="Times New Roman" w:hAnsi="Times New Roman"/>
                <w:b w:val="0"/>
                <w:bCs w:val="0"/>
                <w:sz w:val="20"/>
                <w:szCs w:val="20"/>
                <w:lang w:val="fi-FI" w:eastAsia="fi-FI"/>
              </w:rPr>
            </w:pPr>
            <w:r w:rsidRPr="00C142EA">
              <w:rPr>
                <w:rFonts w:ascii="Times New Roman" w:hAnsi="Times New Roman"/>
                <w:sz w:val="20"/>
                <w:szCs w:val="20"/>
                <w:lang w:val="fi-FI" w:eastAsia="fi-FI"/>
              </w:rPr>
              <w:t>Luodaan erityistä tukea tarvitsevia lapsia</w:t>
            </w:r>
            <w:r>
              <w:rPr>
                <w:rFonts w:ascii="Times New Roman" w:hAnsi="Times New Roman"/>
                <w:sz w:val="20"/>
                <w:szCs w:val="20"/>
                <w:lang w:val="fi-FI" w:eastAsia="fi-FI"/>
              </w:rPr>
              <w:t>, nuoria</w:t>
            </w:r>
            <w:r w:rsidRPr="00C142EA">
              <w:rPr>
                <w:rFonts w:ascii="Times New Roman" w:hAnsi="Times New Roman"/>
                <w:sz w:val="20"/>
                <w:szCs w:val="20"/>
                <w:lang w:val="fi-FI" w:eastAsia="fi-FI"/>
              </w:rPr>
              <w:t xml:space="preserve"> </w:t>
            </w:r>
            <w:r>
              <w:rPr>
                <w:rFonts w:ascii="Times New Roman" w:hAnsi="Times New Roman"/>
                <w:sz w:val="20"/>
                <w:szCs w:val="20"/>
                <w:lang w:val="fi-FI" w:eastAsia="fi-FI"/>
              </w:rPr>
              <w:t xml:space="preserve">ja perheitä </w:t>
            </w:r>
            <w:r w:rsidRPr="00C142EA">
              <w:rPr>
                <w:rFonts w:ascii="Times New Roman" w:hAnsi="Times New Roman"/>
                <w:sz w:val="20"/>
                <w:szCs w:val="20"/>
                <w:lang w:val="fi-FI" w:eastAsia="fi-FI"/>
              </w:rPr>
              <w:t>varten monialaisia t</w:t>
            </w:r>
            <w:r>
              <w:rPr>
                <w:rFonts w:ascii="Times New Roman" w:hAnsi="Times New Roman"/>
                <w:sz w:val="20"/>
                <w:szCs w:val="20"/>
                <w:lang w:val="fi-FI" w:eastAsia="fi-FI"/>
              </w:rPr>
              <w:t xml:space="preserve">oiminta- ja yhteistyökäytäntöjä, pyritään tukemaan heitä lähiympäristössään, luodaan toimivia palvelukokonaisuuksia. </w:t>
            </w:r>
          </w:p>
        </w:tc>
        <w:tc>
          <w:tcPr>
            <w:tcW w:w="940" w:type="pct"/>
          </w:tcPr>
          <w:p w14:paraId="0622B947"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793" w:type="pct"/>
          </w:tcPr>
          <w:p w14:paraId="7D2A9315"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407" w:type="pct"/>
          </w:tcPr>
          <w:p w14:paraId="6ABF1846"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roofErr w:type="gramStart"/>
            <w:r>
              <w:rPr>
                <w:rFonts w:ascii="Times New Roman" w:hAnsi="Times New Roman"/>
                <w:sz w:val="20"/>
                <w:szCs w:val="20"/>
                <w:lang w:val="fi-FI" w:eastAsia="fi-FI"/>
              </w:rPr>
              <w:t>Lastensuojeluilmoitusten määrä, tehdyt palvelutarpeen arvioinnit lapsiperheiden sosiaalityössä, kodin ulkopuolisten sijoitusten määrä, perhetyön ja kotipalvelun asiakasmäärät</w:t>
            </w:r>
            <w:proofErr w:type="gramEnd"/>
          </w:p>
          <w:p w14:paraId="655998F8" w14:textId="1A219D75" w:rsidR="003307E3" w:rsidRDefault="00E67E75"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lastRenderedPageBreak/>
              <w:t>Systeemisen lastensuojelumallin käyttö</w:t>
            </w:r>
          </w:p>
        </w:tc>
        <w:tc>
          <w:tcPr>
            <w:tcW w:w="573" w:type="pct"/>
          </w:tcPr>
          <w:p w14:paraId="394E442D" w14:textId="66DC2BC7" w:rsidR="003307E3"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lastRenderedPageBreak/>
              <w:t>vuosittain</w:t>
            </w:r>
          </w:p>
        </w:tc>
      </w:tr>
      <w:tr w:rsidR="003307E3" w:rsidRPr="00EB0336" w14:paraId="16D34090" w14:textId="77777777" w:rsidTr="0090472B">
        <w:trPr>
          <w:trHeight w:val="1046"/>
        </w:trPr>
        <w:tc>
          <w:tcPr>
            <w:cnfStyle w:val="001000000000" w:firstRow="0" w:lastRow="0" w:firstColumn="1" w:lastColumn="0" w:oddVBand="0" w:evenVBand="0" w:oddHBand="0" w:evenHBand="0" w:firstRowFirstColumn="0" w:firstRowLastColumn="0" w:lastRowFirstColumn="0" w:lastRowLastColumn="0"/>
            <w:tcW w:w="1286" w:type="pct"/>
          </w:tcPr>
          <w:p w14:paraId="799AAE0A" w14:textId="24E4913C" w:rsidR="003307E3" w:rsidRDefault="003307E3" w:rsidP="003307E3">
            <w:pPr>
              <w:rPr>
                <w:rFonts w:ascii="Times New Roman" w:hAnsi="Times New Roman"/>
                <w:sz w:val="20"/>
                <w:szCs w:val="20"/>
                <w:lang w:val="fi-FI" w:eastAsia="fi-FI"/>
              </w:rPr>
            </w:pPr>
            <w:r>
              <w:rPr>
                <w:rFonts w:ascii="Times New Roman" w:hAnsi="Times New Roman"/>
                <w:sz w:val="20"/>
                <w:szCs w:val="20"/>
                <w:lang w:val="fi-FI" w:eastAsia="fi-FI"/>
              </w:rPr>
              <w:t xml:space="preserve">Lisätään osallisuuden kokemusta nuorille </w:t>
            </w:r>
          </w:p>
        </w:tc>
        <w:tc>
          <w:tcPr>
            <w:tcW w:w="940" w:type="pct"/>
          </w:tcPr>
          <w:p w14:paraId="3E13C1C0" w14:textId="1ADCD503"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Mahdollistetaan osallistuminen päätöksentekoon ja palveluiden kehittämiseen</w:t>
            </w:r>
          </w:p>
        </w:tc>
        <w:tc>
          <w:tcPr>
            <w:tcW w:w="793" w:type="pct"/>
          </w:tcPr>
          <w:p w14:paraId="16FCB001"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407" w:type="pct"/>
          </w:tcPr>
          <w:p w14:paraId="134E5F3E" w14:textId="71A9BD89" w:rsidR="003307E3" w:rsidRDefault="0009031E"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Nuorisotoimen asiakasmäärät</w:t>
            </w:r>
            <w:r w:rsidR="003307E3">
              <w:rPr>
                <w:rFonts w:ascii="Times New Roman" w:hAnsi="Times New Roman"/>
                <w:sz w:val="20"/>
                <w:szCs w:val="20"/>
                <w:lang w:val="fi-FI" w:eastAsia="fi-FI"/>
              </w:rPr>
              <w:t xml:space="preserve"> </w:t>
            </w:r>
          </w:p>
          <w:p w14:paraId="76F8D440" w14:textId="40A87D54"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roofErr w:type="spellStart"/>
            <w:r>
              <w:rPr>
                <w:rFonts w:ascii="Times New Roman" w:hAnsi="Times New Roman"/>
                <w:sz w:val="20"/>
                <w:szCs w:val="20"/>
                <w:lang w:val="fi-FI" w:eastAsia="fi-FI"/>
              </w:rPr>
              <w:t>Wauto</w:t>
            </w:r>
            <w:proofErr w:type="spellEnd"/>
            <w:r>
              <w:rPr>
                <w:rFonts w:ascii="Times New Roman" w:hAnsi="Times New Roman"/>
                <w:sz w:val="20"/>
                <w:szCs w:val="20"/>
                <w:lang w:val="fi-FI" w:eastAsia="fi-FI"/>
              </w:rPr>
              <w:t>-projekti</w:t>
            </w:r>
          </w:p>
        </w:tc>
        <w:tc>
          <w:tcPr>
            <w:tcW w:w="573" w:type="pct"/>
          </w:tcPr>
          <w:p w14:paraId="42F39CCD" w14:textId="7FC11929" w:rsidR="003307E3"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tc>
      </w:tr>
      <w:tr w:rsidR="003307E3" w:rsidRPr="00EB0336" w14:paraId="0A9D33C7" w14:textId="77777777" w:rsidTr="0090472B">
        <w:trPr>
          <w:trHeight w:val="1046"/>
        </w:trPr>
        <w:tc>
          <w:tcPr>
            <w:cnfStyle w:val="001000000000" w:firstRow="0" w:lastRow="0" w:firstColumn="1" w:lastColumn="0" w:oddVBand="0" w:evenVBand="0" w:oddHBand="0" w:evenHBand="0" w:firstRowFirstColumn="0" w:firstRowLastColumn="0" w:lastRowFirstColumn="0" w:lastRowLastColumn="0"/>
            <w:tcW w:w="1286" w:type="pct"/>
          </w:tcPr>
          <w:p w14:paraId="7AAC89BC" w14:textId="35DDA67A" w:rsidR="003307E3" w:rsidRDefault="003307E3" w:rsidP="003307E3">
            <w:pPr>
              <w:rPr>
                <w:rFonts w:ascii="Times New Roman" w:hAnsi="Times New Roman"/>
                <w:sz w:val="20"/>
                <w:szCs w:val="20"/>
                <w:lang w:val="fi-FI" w:eastAsia="fi-FI"/>
              </w:rPr>
            </w:pPr>
            <w:r>
              <w:rPr>
                <w:rFonts w:ascii="Times New Roman" w:hAnsi="Times New Roman"/>
                <w:sz w:val="20"/>
                <w:szCs w:val="20"/>
                <w:lang w:val="fi-FI" w:eastAsia="fi-FI"/>
              </w:rPr>
              <w:t>Tuetaan mielenterveys- ja vuorovaikutustaitoja opetuksessa. Tavoitteena auttaa nuoria löytämään elämäänsä suunta.</w:t>
            </w:r>
          </w:p>
        </w:tc>
        <w:tc>
          <w:tcPr>
            <w:tcW w:w="940" w:type="pct"/>
          </w:tcPr>
          <w:p w14:paraId="18B95B98"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Otetaan taitojen kehittäminen osaksi opetusta</w:t>
            </w:r>
          </w:p>
          <w:p w14:paraId="482CDD1E"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793" w:type="pct"/>
          </w:tcPr>
          <w:p w14:paraId="7C2BB06C"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407" w:type="pct"/>
          </w:tcPr>
          <w:p w14:paraId="515E9DEE"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Selvä pää -projektin toteutuminen</w:t>
            </w:r>
          </w:p>
          <w:p w14:paraId="331C07FC"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3" w:type="pct"/>
          </w:tcPr>
          <w:p w14:paraId="556B25FD" w14:textId="35984EFE" w:rsidR="003307E3"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12/2021</w:t>
            </w:r>
          </w:p>
        </w:tc>
      </w:tr>
      <w:tr w:rsidR="003307E3" w:rsidRPr="00EB0336" w14:paraId="424D66E5" w14:textId="77777777" w:rsidTr="003307E3">
        <w:trPr>
          <w:trHeight w:val="557"/>
        </w:trPr>
        <w:tc>
          <w:tcPr>
            <w:cnfStyle w:val="001000000000" w:firstRow="0" w:lastRow="0" w:firstColumn="1" w:lastColumn="0" w:oddVBand="0" w:evenVBand="0" w:oddHBand="0" w:evenHBand="0" w:firstRowFirstColumn="0" w:firstRowLastColumn="0" w:lastRowFirstColumn="0" w:lastRowLastColumn="0"/>
            <w:tcW w:w="1286" w:type="pct"/>
          </w:tcPr>
          <w:p w14:paraId="418198D0" w14:textId="76FFFA2C" w:rsidR="003307E3" w:rsidRPr="2DAD38CB" w:rsidRDefault="003307E3" w:rsidP="003307E3">
            <w:pPr>
              <w:rPr>
                <w:rFonts w:ascii="Times New Roman" w:hAnsi="Times New Roman"/>
                <w:sz w:val="20"/>
                <w:szCs w:val="20"/>
                <w:lang w:val="fi-FI" w:eastAsia="fi-FI"/>
              </w:rPr>
            </w:pPr>
            <w:r w:rsidRPr="2DAD38CB">
              <w:rPr>
                <w:rFonts w:ascii="Times New Roman" w:hAnsi="Times New Roman"/>
                <w:sz w:val="20"/>
                <w:szCs w:val="20"/>
                <w:lang w:val="fi-FI" w:eastAsia="fi-FI"/>
              </w:rPr>
              <w:t>Tehostetaan ehkäisevää päihdetyötä ja pyritään vähentämään nuorten päihteidenkäyttöä sekä riippuvuuskäyttäytymistä, tekemällä yhteistyötä 3</w:t>
            </w:r>
            <w:r>
              <w:rPr>
                <w:rFonts w:ascii="Times New Roman" w:hAnsi="Times New Roman"/>
                <w:sz w:val="20"/>
                <w:szCs w:val="20"/>
                <w:lang w:val="fi-FI" w:eastAsia="fi-FI"/>
              </w:rPr>
              <w:t>.</w:t>
            </w:r>
            <w:r w:rsidRPr="2DAD38CB">
              <w:rPr>
                <w:rFonts w:ascii="Times New Roman" w:hAnsi="Times New Roman"/>
                <w:sz w:val="20"/>
                <w:szCs w:val="20"/>
                <w:lang w:val="fi-FI" w:eastAsia="fi-FI"/>
              </w:rPr>
              <w:t xml:space="preserve"> sektorin k</w:t>
            </w:r>
            <w:r>
              <w:rPr>
                <w:rFonts w:ascii="Times New Roman" w:hAnsi="Times New Roman"/>
                <w:sz w:val="20"/>
                <w:szCs w:val="20"/>
                <w:lang w:val="fi-FI" w:eastAsia="fi-FI"/>
              </w:rPr>
              <w:t>an</w:t>
            </w:r>
            <w:r w:rsidRPr="2DAD38CB">
              <w:rPr>
                <w:rFonts w:ascii="Times New Roman" w:hAnsi="Times New Roman"/>
                <w:sz w:val="20"/>
                <w:szCs w:val="20"/>
                <w:lang w:val="fi-FI" w:eastAsia="fi-FI"/>
              </w:rPr>
              <w:t>ssa.</w:t>
            </w:r>
          </w:p>
        </w:tc>
        <w:tc>
          <w:tcPr>
            <w:tcW w:w="940" w:type="pct"/>
          </w:tcPr>
          <w:p w14:paraId="23D03DA1" w14:textId="2616CAB1"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Kolmannen sektorin yhteistyö oppilaitosten kanssa</w:t>
            </w:r>
          </w:p>
        </w:tc>
        <w:tc>
          <w:tcPr>
            <w:tcW w:w="793" w:type="pct"/>
          </w:tcPr>
          <w:p w14:paraId="12828721"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Sivistyspalvelut</w:t>
            </w:r>
          </w:p>
          <w:p w14:paraId="06D909B5"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407" w:type="pct"/>
          </w:tcPr>
          <w:p w14:paraId="417C3967" w14:textId="77777777"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SOTKA-net indikaattorit</w:t>
            </w:r>
          </w:p>
          <w:p w14:paraId="4F560B6B"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3" w:type="pct"/>
          </w:tcPr>
          <w:p w14:paraId="3300D739" w14:textId="5175F72D" w:rsidR="003307E3"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12/2021</w:t>
            </w:r>
          </w:p>
        </w:tc>
      </w:tr>
      <w:tr w:rsidR="003307E3" w:rsidRPr="00EB0336" w14:paraId="1423A70A" w14:textId="77777777" w:rsidTr="003307E3">
        <w:trPr>
          <w:trHeight w:val="1092"/>
        </w:trPr>
        <w:tc>
          <w:tcPr>
            <w:cnfStyle w:val="001000000000" w:firstRow="0" w:lastRow="0" w:firstColumn="1" w:lastColumn="0" w:oddVBand="0" w:evenVBand="0" w:oddHBand="0" w:evenHBand="0" w:firstRowFirstColumn="0" w:firstRowLastColumn="0" w:lastRowFirstColumn="0" w:lastRowLastColumn="0"/>
            <w:tcW w:w="1286" w:type="pct"/>
          </w:tcPr>
          <w:p w14:paraId="0CCFCD87" w14:textId="14F54934" w:rsidR="003307E3" w:rsidRPr="2DAD38CB" w:rsidRDefault="003307E3" w:rsidP="003307E3">
            <w:pPr>
              <w:rPr>
                <w:rFonts w:ascii="Times New Roman" w:hAnsi="Times New Roman"/>
                <w:sz w:val="20"/>
                <w:szCs w:val="20"/>
                <w:lang w:val="fi-FI" w:eastAsia="fi-FI"/>
              </w:rPr>
            </w:pPr>
            <w:r w:rsidRPr="2DAD38CB">
              <w:rPr>
                <w:rFonts w:ascii="Times New Roman" w:hAnsi="Times New Roman"/>
                <w:sz w:val="20"/>
                <w:szCs w:val="20"/>
                <w:lang w:val="fi-FI" w:eastAsia="fi-FI"/>
              </w:rPr>
              <w:t>Laaditaan Nokian kouluihin ja toisen asteen oppilaitoksiin ehkäisevän päihdetyön suunnitelma.</w:t>
            </w:r>
          </w:p>
        </w:tc>
        <w:tc>
          <w:tcPr>
            <w:tcW w:w="940" w:type="pct"/>
          </w:tcPr>
          <w:p w14:paraId="1B0C70D0"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793" w:type="pct"/>
          </w:tcPr>
          <w:p w14:paraId="47509AF4" w14:textId="0529C4F6" w:rsidR="003307E3"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Sivistyspalvelut</w:t>
            </w:r>
          </w:p>
        </w:tc>
        <w:tc>
          <w:tcPr>
            <w:tcW w:w="1407" w:type="pct"/>
          </w:tcPr>
          <w:p w14:paraId="7A554FBD" w14:textId="77777777" w:rsidR="003307E3"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3" w:type="pct"/>
          </w:tcPr>
          <w:p w14:paraId="35E10257" w14:textId="433132C8" w:rsidR="003307E3" w:rsidRDefault="003307E3" w:rsidP="00D229A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12/202</w:t>
            </w:r>
            <w:r w:rsidR="00D229A2">
              <w:rPr>
                <w:rFonts w:ascii="Times New Roman" w:hAnsi="Times New Roman"/>
                <w:sz w:val="20"/>
                <w:szCs w:val="20"/>
                <w:lang w:val="fi-FI" w:eastAsia="fi-FI"/>
              </w:rPr>
              <w:t>1</w:t>
            </w:r>
          </w:p>
        </w:tc>
      </w:tr>
      <w:tr w:rsidR="0090472B" w:rsidRPr="00EB0336" w14:paraId="4F1840B1" w14:textId="77777777" w:rsidTr="0090472B">
        <w:trPr>
          <w:trHeight w:val="1046"/>
        </w:trPr>
        <w:tc>
          <w:tcPr>
            <w:cnfStyle w:val="001000000000" w:firstRow="0" w:lastRow="0" w:firstColumn="1" w:lastColumn="0" w:oddVBand="0" w:evenVBand="0" w:oddHBand="0" w:evenHBand="0" w:firstRowFirstColumn="0" w:firstRowLastColumn="0" w:lastRowFirstColumn="0" w:lastRowLastColumn="0"/>
            <w:tcW w:w="1286" w:type="pct"/>
          </w:tcPr>
          <w:p w14:paraId="43E09B05" w14:textId="77777777" w:rsidR="0090472B" w:rsidRPr="00C142EA" w:rsidRDefault="0090472B" w:rsidP="00285255">
            <w:pPr>
              <w:rPr>
                <w:rFonts w:ascii="Times New Roman" w:hAnsi="Times New Roman"/>
                <w:sz w:val="20"/>
                <w:szCs w:val="20"/>
                <w:lang w:val="fi-FI" w:eastAsia="fi-FI"/>
              </w:rPr>
            </w:pPr>
            <w:r>
              <w:rPr>
                <w:rFonts w:ascii="Times New Roman" w:hAnsi="Times New Roman"/>
                <w:sz w:val="20"/>
                <w:szCs w:val="20"/>
                <w:lang w:val="fi-FI" w:eastAsia="fi-FI"/>
              </w:rPr>
              <w:t>Otetaan Nuorten päihdemalli aktiiviseen käyttöön kunnallisissa palveluissa.</w:t>
            </w:r>
          </w:p>
        </w:tc>
        <w:tc>
          <w:tcPr>
            <w:tcW w:w="940" w:type="pct"/>
          </w:tcPr>
          <w:p w14:paraId="6B7A7636" w14:textId="2E75B9E8" w:rsidR="007470E7" w:rsidRDefault="003307E3" w:rsidP="003307E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roofErr w:type="spellStart"/>
            <w:r>
              <w:rPr>
                <w:rFonts w:ascii="Times New Roman" w:hAnsi="Times New Roman"/>
                <w:sz w:val="20"/>
                <w:szCs w:val="20"/>
                <w:lang w:val="fi-FI" w:eastAsia="fi-FI"/>
              </w:rPr>
              <w:t>W</w:t>
            </w:r>
            <w:r w:rsidR="007470E7">
              <w:rPr>
                <w:rFonts w:ascii="Times New Roman" w:hAnsi="Times New Roman"/>
                <w:sz w:val="20"/>
                <w:szCs w:val="20"/>
                <w:lang w:val="fi-FI" w:eastAsia="fi-FI"/>
              </w:rPr>
              <w:t>ebropol</w:t>
            </w:r>
            <w:proofErr w:type="spellEnd"/>
            <w:r w:rsidR="007470E7">
              <w:rPr>
                <w:rFonts w:ascii="Times New Roman" w:hAnsi="Times New Roman"/>
                <w:sz w:val="20"/>
                <w:szCs w:val="20"/>
                <w:lang w:val="fi-FI" w:eastAsia="fi-FI"/>
              </w:rPr>
              <w:t xml:space="preserve"> kysely käyttöönotosta</w:t>
            </w:r>
          </w:p>
        </w:tc>
        <w:tc>
          <w:tcPr>
            <w:tcW w:w="793" w:type="pct"/>
          </w:tcPr>
          <w:p w14:paraId="6F5E3958" w14:textId="1802AA4F" w:rsidR="007470E7" w:rsidRDefault="007470E7"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Mielenterveys- ja päihdetyön ryhmä</w:t>
            </w:r>
          </w:p>
        </w:tc>
        <w:tc>
          <w:tcPr>
            <w:tcW w:w="1407" w:type="pct"/>
          </w:tcPr>
          <w:p w14:paraId="01F028AA" w14:textId="7E4B8602" w:rsidR="0090472B" w:rsidRDefault="007470E7"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K</w:t>
            </w:r>
            <w:r w:rsidR="0090472B">
              <w:rPr>
                <w:rFonts w:ascii="Times New Roman" w:hAnsi="Times New Roman"/>
                <w:sz w:val="20"/>
                <w:szCs w:val="20"/>
                <w:lang w:val="fi-FI" w:eastAsia="fi-FI"/>
              </w:rPr>
              <w:t>yselyn tulokset</w:t>
            </w:r>
          </w:p>
        </w:tc>
        <w:tc>
          <w:tcPr>
            <w:tcW w:w="573" w:type="pct"/>
          </w:tcPr>
          <w:p w14:paraId="7554BE5F" w14:textId="5080B833" w:rsidR="007470E7" w:rsidRDefault="003307E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1</w:t>
            </w:r>
            <w:r w:rsidR="007470E7">
              <w:rPr>
                <w:rFonts w:ascii="Times New Roman" w:hAnsi="Times New Roman"/>
                <w:sz w:val="20"/>
                <w:szCs w:val="20"/>
                <w:lang w:val="fi-FI" w:eastAsia="fi-FI"/>
              </w:rPr>
              <w:t>2/2020</w:t>
            </w:r>
          </w:p>
        </w:tc>
      </w:tr>
    </w:tbl>
    <w:p w14:paraId="1EC7C1BB" w14:textId="77777777" w:rsidR="00B64BA0" w:rsidRPr="00765ACB" w:rsidRDefault="00B64BA0" w:rsidP="00B64BA0">
      <w:pPr>
        <w:spacing w:after="0" w:line="240" w:lineRule="auto"/>
        <w:rPr>
          <w:lang w:val="fi-FI"/>
        </w:rPr>
      </w:pPr>
    </w:p>
    <w:p w14:paraId="705FE0E6" w14:textId="77777777" w:rsidR="00B64BA0" w:rsidRPr="00765ACB" w:rsidRDefault="00B64BA0" w:rsidP="00B64BA0">
      <w:pPr>
        <w:spacing w:after="0" w:line="240" w:lineRule="auto"/>
        <w:rPr>
          <w:lang w:val="fi-FI"/>
        </w:rPr>
      </w:pPr>
    </w:p>
    <w:p w14:paraId="5F752A6D" w14:textId="146F8A94" w:rsidR="00B64BA0" w:rsidRDefault="00071EB9" w:rsidP="00071EB9">
      <w:pPr>
        <w:rPr>
          <w:rFonts w:ascii="Times New Roman" w:hAnsi="Times New Roman"/>
          <w:iCs/>
          <w:sz w:val="24"/>
          <w:szCs w:val="24"/>
          <w:lang w:val="fi-FI" w:eastAsia="fi-FI"/>
        </w:rPr>
      </w:pPr>
      <w:r w:rsidRPr="00071EB9">
        <w:rPr>
          <w:rFonts w:ascii="Times New Roman" w:hAnsi="Times New Roman"/>
          <w:b/>
          <w:iCs/>
          <w:sz w:val="24"/>
          <w:szCs w:val="24"/>
          <w:lang w:val="fi-FI" w:eastAsia="fi-FI"/>
        </w:rPr>
        <w:t xml:space="preserve">Painopiste: </w:t>
      </w:r>
      <w:r w:rsidRPr="00071EB9">
        <w:rPr>
          <w:rFonts w:ascii="Times New Roman" w:hAnsi="Times New Roman"/>
          <w:b/>
          <w:sz w:val="24"/>
          <w:szCs w:val="24"/>
          <w:lang w:val="fi-FI" w:eastAsia="fi-FI"/>
        </w:rPr>
        <w:t>Työikäisten mielenterveys- ja päihdehoito järjestetään asiakaslähtöisesti avohoitona ja lähipalveluna</w:t>
      </w:r>
    </w:p>
    <w:tbl>
      <w:tblPr>
        <w:tblStyle w:val="Vaalearuudukkotaulukko1-korostus3"/>
        <w:tblW w:w="5000" w:type="pct"/>
        <w:tblLook w:val="04A0" w:firstRow="1" w:lastRow="0" w:firstColumn="1" w:lastColumn="0" w:noHBand="0" w:noVBand="1"/>
      </w:tblPr>
      <w:tblGrid>
        <w:gridCol w:w="2453"/>
        <w:gridCol w:w="1717"/>
        <w:gridCol w:w="1666"/>
        <w:gridCol w:w="2442"/>
        <w:gridCol w:w="1072"/>
      </w:tblGrid>
      <w:tr w:rsidR="00510446" w14:paraId="41AB0BF1" w14:textId="3A042FE4" w:rsidTr="00510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4AA5C691" w14:textId="486412A5" w:rsidR="00AC5F80" w:rsidRDefault="00AC5F80" w:rsidP="00071EB9">
            <w:pPr>
              <w:rPr>
                <w:rFonts w:ascii="Times New Roman" w:hAnsi="Times New Roman"/>
                <w:sz w:val="20"/>
                <w:szCs w:val="20"/>
                <w:lang w:val="fi-FI" w:eastAsia="fi-FI"/>
              </w:rPr>
            </w:pPr>
            <w:r>
              <w:rPr>
                <w:rFonts w:ascii="Times New Roman" w:hAnsi="Times New Roman"/>
                <w:sz w:val="20"/>
                <w:szCs w:val="20"/>
                <w:lang w:val="fi-FI" w:eastAsia="fi-FI"/>
              </w:rPr>
              <w:t>Tavoitteet</w:t>
            </w:r>
          </w:p>
        </w:tc>
        <w:tc>
          <w:tcPr>
            <w:tcW w:w="918" w:type="pct"/>
          </w:tcPr>
          <w:p w14:paraId="1E3A7431" w14:textId="20720052" w:rsidR="00AC5F80" w:rsidRDefault="00AC5F80"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Toimenpiteet</w:t>
            </w:r>
          </w:p>
        </w:tc>
        <w:tc>
          <w:tcPr>
            <w:tcW w:w="891" w:type="pct"/>
          </w:tcPr>
          <w:p w14:paraId="54BF8B21" w14:textId="22EC8AA7" w:rsidR="00AC5F80" w:rsidRDefault="00AC5F80"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Vastuutaho </w:t>
            </w:r>
          </w:p>
        </w:tc>
        <w:tc>
          <w:tcPr>
            <w:tcW w:w="1306" w:type="pct"/>
          </w:tcPr>
          <w:p w14:paraId="534964C0" w14:textId="1DFCB51E" w:rsidR="00AC5F80" w:rsidRDefault="00AC5F80"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Arviointimittarit</w:t>
            </w:r>
          </w:p>
        </w:tc>
        <w:tc>
          <w:tcPr>
            <w:tcW w:w="573" w:type="pct"/>
          </w:tcPr>
          <w:p w14:paraId="4DAE1771" w14:textId="6CB2E7B7" w:rsidR="00AC5F80" w:rsidRDefault="00AC5F80"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Aikataulu</w:t>
            </w:r>
          </w:p>
        </w:tc>
      </w:tr>
      <w:tr w:rsidR="00532B6D" w:rsidRPr="0009031E" w14:paraId="59C4FE0D" w14:textId="77777777" w:rsidTr="00510446">
        <w:tc>
          <w:tcPr>
            <w:cnfStyle w:val="001000000000" w:firstRow="0" w:lastRow="0" w:firstColumn="1" w:lastColumn="0" w:oddVBand="0" w:evenVBand="0" w:oddHBand="0" w:evenHBand="0" w:firstRowFirstColumn="0" w:firstRowLastColumn="0" w:lastRowFirstColumn="0" w:lastRowLastColumn="0"/>
            <w:tcW w:w="1312" w:type="pct"/>
          </w:tcPr>
          <w:p w14:paraId="338004FE" w14:textId="77777777" w:rsidR="00532B6D" w:rsidRPr="00C142EA" w:rsidRDefault="00532B6D" w:rsidP="00532B6D">
            <w:pPr>
              <w:rPr>
                <w:rFonts w:ascii="Times New Roman" w:hAnsi="Times New Roman"/>
                <w:b w:val="0"/>
                <w:bCs w:val="0"/>
                <w:sz w:val="20"/>
                <w:szCs w:val="20"/>
                <w:lang w:val="fi-FI" w:eastAsia="fi-FI"/>
              </w:rPr>
            </w:pPr>
            <w:r>
              <w:rPr>
                <w:rFonts w:ascii="Times New Roman" w:hAnsi="Times New Roman"/>
                <w:sz w:val="20"/>
                <w:szCs w:val="20"/>
                <w:lang w:val="fi-FI" w:eastAsia="fi-FI"/>
              </w:rPr>
              <w:t>Edistetään työikäisten omahoitoa, työkyvyn ylläpitämistä ja ongelmien varhaista tunnistamista. Edistetään työikäisten päihteettömyyttä</w:t>
            </w:r>
          </w:p>
          <w:p w14:paraId="284DFA19" w14:textId="77777777" w:rsidR="00532B6D" w:rsidRDefault="00532B6D" w:rsidP="00071EB9">
            <w:pPr>
              <w:rPr>
                <w:rFonts w:ascii="Times New Roman" w:hAnsi="Times New Roman"/>
                <w:sz w:val="20"/>
                <w:szCs w:val="20"/>
                <w:lang w:val="fi-FI" w:eastAsia="fi-FI"/>
              </w:rPr>
            </w:pPr>
          </w:p>
        </w:tc>
        <w:tc>
          <w:tcPr>
            <w:tcW w:w="918" w:type="pct"/>
          </w:tcPr>
          <w:p w14:paraId="59B3EC3C" w14:textId="77777777" w:rsidR="00532B6D" w:rsidRDefault="00532B6D" w:rsidP="00532B6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lastRenderedPageBreak/>
              <w:t>Lisätään matalankynnyksen palveluja eri palvelualueille</w:t>
            </w:r>
          </w:p>
          <w:p w14:paraId="667A920F" w14:textId="77777777" w:rsidR="00532B6D" w:rsidRDefault="00532B6D" w:rsidP="00532B6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Ohjataan kolmannen </w:t>
            </w:r>
            <w:r>
              <w:rPr>
                <w:rFonts w:ascii="Times New Roman" w:hAnsi="Times New Roman"/>
                <w:sz w:val="20"/>
                <w:szCs w:val="20"/>
                <w:lang w:val="fi-FI" w:eastAsia="fi-FI"/>
              </w:rPr>
              <w:lastRenderedPageBreak/>
              <w:t>sektorin palveluihin</w:t>
            </w:r>
          </w:p>
          <w:p w14:paraId="528055F1" w14:textId="77777777" w:rsidR="00532B6D" w:rsidRDefault="00532B6D"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891" w:type="pct"/>
          </w:tcPr>
          <w:p w14:paraId="206DD59F" w14:textId="7EEC7B0B" w:rsidR="00532B6D" w:rsidRDefault="00532B6D"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lastRenderedPageBreak/>
              <w:t>Perusturvajohtaja, perusturvan palvelualueiden esimiehet ja henkilöstö</w:t>
            </w:r>
          </w:p>
        </w:tc>
        <w:tc>
          <w:tcPr>
            <w:tcW w:w="1306" w:type="pct"/>
          </w:tcPr>
          <w:p w14:paraId="30A8EAC9" w14:textId="0F5FC245" w:rsidR="00532B6D" w:rsidRDefault="00532B6D" w:rsidP="00532B6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SOTKA-netin indikaattorit: Alkoholin myynti asukasta kohti, depressiolääkkeistä korvausta saaneet </w:t>
            </w:r>
            <w:proofErr w:type="gramStart"/>
            <w:r>
              <w:rPr>
                <w:rFonts w:ascii="Times New Roman" w:hAnsi="Times New Roman"/>
                <w:sz w:val="20"/>
                <w:szCs w:val="20"/>
                <w:lang w:val="fi-FI" w:eastAsia="fi-FI"/>
              </w:rPr>
              <w:t>18-64</w:t>
            </w:r>
            <w:proofErr w:type="gramEnd"/>
            <w:r>
              <w:rPr>
                <w:rFonts w:ascii="Times New Roman" w:hAnsi="Times New Roman"/>
                <w:sz w:val="20"/>
                <w:szCs w:val="20"/>
                <w:lang w:val="fi-FI" w:eastAsia="fi-FI"/>
              </w:rPr>
              <w:t xml:space="preserve">-v., mielenterveysperustaisesti sairauspäivärahaa saaneet </w:t>
            </w:r>
            <w:proofErr w:type="gramStart"/>
            <w:r>
              <w:rPr>
                <w:rFonts w:ascii="Times New Roman" w:hAnsi="Times New Roman"/>
                <w:sz w:val="20"/>
                <w:szCs w:val="20"/>
                <w:lang w:val="fi-FI" w:eastAsia="fi-FI"/>
              </w:rPr>
              <w:t>25-64</w:t>
            </w:r>
            <w:proofErr w:type="gramEnd"/>
            <w:r>
              <w:rPr>
                <w:rFonts w:ascii="Times New Roman" w:hAnsi="Times New Roman"/>
                <w:sz w:val="20"/>
                <w:szCs w:val="20"/>
                <w:lang w:val="fi-FI" w:eastAsia="fi-FI"/>
              </w:rPr>
              <w:t xml:space="preserve">-v., mielenterveyden </w:t>
            </w:r>
            <w:r>
              <w:rPr>
                <w:rFonts w:ascii="Times New Roman" w:hAnsi="Times New Roman"/>
                <w:sz w:val="20"/>
                <w:szCs w:val="20"/>
                <w:lang w:val="fi-FI" w:eastAsia="fi-FI"/>
              </w:rPr>
              <w:lastRenderedPageBreak/>
              <w:t xml:space="preserve">ja käyttäytymisen häiriöiden vuoksi työkyvyttömyyttä saavat % </w:t>
            </w:r>
            <w:proofErr w:type="gramStart"/>
            <w:r>
              <w:rPr>
                <w:rFonts w:ascii="Times New Roman" w:hAnsi="Times New Roman"/>
                <w:sz w:val="20"/>
                <w:szCs w:val="20"/>
                <w:lang w:val="fi-FI" w:eastAsia="fi-FI"/>
              </w:rPr>
              <w:t>16-54</w:t>
            </w:r>
            <w:proofErr w:type="gramEnd"/>
            <w:r>
              <w:rPr>
                <w:rFonts w:ascii="Times New Roman" w:hAnsi="Times New Roman"/>
                <w:sz w:val="20"/>
                <w:szCs w:val="20"/>
                <w:lang w:val="fi-FI" w:eastAsia="fi-FI"/>
              </w:rPr>
              <w:t xml:space="preserve">-v, ., päihdehuollon laitoksissa hoidossa olleet asiakkaat, päihteiden vuoksi sairaaloiden ja terveyskeskusten vuodeosastolla hoidossa olleet, psykiatrian laitoshoidon hoitopäivät, päihdehuollon ja psykiatrian avopalvelujen asiakkaiden määrä, poliisin tietoon tulleet rattijuopumustapaukset </w:t>
            </w:r>
          </w:p>
        </w:tc>
        <w:tc>
          <w:tcPr>
            <w:tcW w:w="573" w:type="pct"/>
          </w:tcPr>
          <w:p w14:paraId="5B43F96F" w14:textId="73CCB59A" w:rsidR="00532B6D" w:rsidRDefault="00532B6D"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lastRenderedPageBreak/>
              <w:t>vuosittain</w:t>
            </w:r>
          </w:p>
        </w:tc>
      </w:tr>
      <w:tr w:rsidR="00510446" w:rsidRPr="00C027A1" w14:paraId="05FEF011" w14:textId="77777777" w:rsidTr="00510446">
        <w:tc>
          <w:tcPr>
            <w:cnfStyle w:val="001000000000" w:firstRow="0" w:lastRow="0" w:firstColumn="1" w:lastColumn="0" w:oddVBand="0" w:evenVBand="0" w:oddHBand="0" w:evenHBand="0" w:firstRowFirstColumn="0" w:firstRowLastColumn="0" w:lastRowFirstColumn="0" w:lastRowLastColumn="0"/>
            <w:tcW w:w="1312" w:type="pct"/>
          </w:tcPr>
          <w:p w14:paraId="287E6DEC" w14:textId="4836C949" w:rsidR="00510446" w:rsidRPr="00C142EA" w:rsidRDefault="00510446" w:rsidP="00510446">
            <w:pPr>
              <w:rPr>
                <w:rFonts w:ascii="Times New Roman" w:hAnsi="Times New Roman"/>
                <w:sz w:val="20"/>
                <w:szCs w:val="20"/>
                <w:lang w:val="fi-FI" w:eastAsia="fi-FI"/>
              </w:rPr>
            </w:pPr>
            <w:r w:rsidRPr="00C142EA">
              <w:rPr>
                <w:rFonts w:ascii="Times New Roman" w:hAnsi="Times New Roman"/>
                <w:sz w:val="20"/>
                <w:szCs w:val="20"/>
                <w:lang w:val="fi-FI" w:eastAsia="fi-FI"/>
              </w:rPr>
              <w:t>Tuetaan perheiden hyvinvointia ja ehkäistään mielenterveys- ja päihdeongelm</w:t>
            </w:r>
            <w:r>
              <w:rPr>
                <w:rFonts w:ascii="Times New Roman" w:hAnsi="Times New Roman"/>
                <w:sz w:val="20"/>
                <w:szCs w:val="20"/>
                <w:lang w:val="fi-FI" w:eastAsia="fi-FI"/>
              </w:rPr>
              <w:t xml:space="preserve">ien siirtyminen yli sukupolvien. </w:t>
            </w:r>
          </w:p>
        </w:tc>
        <w:tc>
          <w:tcPr>
            <w:tcW w:w="918" w:type="pct"/>
          </w:tcPr>
          <w:p w14:paraId="154BC783" w14:textId="709CBE20"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Palveluissa huomioidaan ja otetaan puheeksi perheen lapset sekä läheiset</w:t>
            </w:r>
          </w:p>
        </w:tc>
        <w:tc>
          <w:tcPr>
            <w:tcW w:w="891" w:type="pct"/>
          </w:tcPr>
          <w:p w14:paraId="173198BA" w14:textId="77777777" w:rsidR="00510446"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06" w:type="pct"/>
          </w:tcPr>
          <w:p w14:paraId="64BCCA85" w14:textId="7D3306BB" w:rsidR="00510446" w:rsidRDefault="00FB585C"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roofErr w:type="gramStart"/>
            <w:r>
              <w:rPr>
                <w:rFonts w:ascii="Times New Roman" w:hAnsi="Times New Roman"/>
                <w:sz w:val="20"/>
                <w:szCs w:val="20"/>
                <w:lang w:val="fi-FI" w:eastAsia="fi-FI"/>
              </w:rPr>
              <w:t>Lapset puheeksi malliin koulutettujen määrä</w:t>
            </w:r>
            <w:proofErr w:type="gramEnd"/>
          </w:p>
        </w:tc>
        <w:tc>
          <w:tcPr>
            <w:tcW w:w="573" w:type="pct"/>
          </w:tcPr>
          <w:p w14:paraId="39B23DF0" w14:textId="414123AF" w:rsidR="00510446"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12/2021</w:t>
            </w:r>
          </w:p>
        </w:tc>
      </w:tr>
      <w:tr w:rsidR="00510446" w14:paraId="33F6C624" w14:textId="77777777" w:rsidTr="00510446">
        <w:tc>
          <w:tcPr>
            <w:cnfStyle w:val="001000000000" w:firstRow="0" w:lastRow="0" w:firstColumn="1" w:lastColumn="0" w:oddVBand="0" w:evenVBand="0" w:oddHBand="0" w:evenHBand="0" w:firstRowFirstColumn="0" w:firstRowLastColumn="0" w:lastRowFirstColumn="0" w:lastRowLastColumn="0"/>
            <w:tcW w:w="1312" w:type="pct"/>
          </w:tcPr>
          <w:p w14:paraId="2FFC36FD" w14:textId="64F11625" w:rsidR="00510446" w:rsidRDefault="00510446" w:rsidP="00510446">
            <w:pPr>
              <w:rPr>
                <w:rFonts w:ascii="Times New Roman" w:hAnsi="Times New Roman"/>
                <w:sz w:val="20"/>
                <w:szCs w:val="20"/>
                <w:lang w:val="fi-FI" w:eastAsia="fi-FI"/>
              </w:rPr>
            </w:pPr>
            <w:r>
              <w:rPr>
                <w:rFonts w:ascii="Times New Roman" w:hAnsi="Times New Roman"/>
                <w:sz w:val="20"/>
                <w:szCs w:val="20"/>
                <w:lang w:val="fi-FI" w:eastAsia="fi-FI"/>
              </w:rPr>
              <w:t>Ylläpidetään ja edistetään työikäisten mielenterveys- ja päihdeongelmista kärsivien työttömien työ- ja toimintakykyä</w:t>
            </w:r>
          </w:p>
        </w:tc>
        <w:tc>
          <w:tcPr>
            <w:tcW w:w="918" w:type="pct"/>
          </w:tcPr>
          <w:p w14:paraId="79D6627F" w14:textId="05569079"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Ohjataan kuntouttavaan työtoimintaan työttömiä työnhakijoita</w:t>
            </w:r>
          </w:p>
        </w:tc>
        <w:tc>
          <w:tcPr>
            <w:tcW w:w="891" w:type="pct"/>
          </w:tcPr>
          <w:p w14:paraId="308D9321" w14:textId="77777777" w:rsidR="00510446"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06" w:type="pct"/>
          </w:tcPr>
          <w:p w14:paraId="05255C67" w14:textId="77777777"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Kuntouttavan työtoiminnan asiakasmäärät vuosittain</w:t>
            </w:r>
          </w:p>
          <w:p w14:paraId="42522F88" w14:textId="77777777" w:rsidR="00510446"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3" w:type="pct"/>
          </w:tcPr>
          <w:p w14:paraId="65F64660" w14:textId="7B02D02E" w:rsidR="00510446"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tc>
      </w:tr>
      <w:tr w:rsidR="00510446" w14:paraId="2A697C7D" w14:textId="77777777" w:rsidTr="00510446">
        <w:tc>
          <w:tcPr>
            <w:cnfStyle w:val="001000000000" w:firstRow="0" w:lastRow="0" w:firstColumn="1" w:lastColumn="0" w:oddVBand="0" w:evenVBand="0" w:oddHBand="0" w:evenHBand="0" w:firstRowFirstColumn="0" w:firstRowLastColumn="0" w:lastRowFirstColumn="0" w:lastRowLastColumn="0"/>
            <w:tcW w:w="1312" w:type="pct"/>
          </w:tcPr>
          <w:p w14:paraId="47EBC093" w14:textId="4711996A" w:rsidR="00510446" w:rsidRPr="2DAD38CB" w:rsidRDefault="00510446" w:rsidP="00510446">
            <w:pPr>
              <w:rPr>
                <w:rFonts w:ascii="Times New Roman" w:hAnsi="Times New Roman"/>
                <w:sz w:val="20"/>
                <w:szCs w:val="20"/>
                <w:lang w:val="fi-FI" w:eastAsia="fi-FI"/>
              </w:rPr>
            </w:pPr>
            <w:r w:rsidRPr="2DAD38CB">
              <w:rPr>
                <w:rFonts w:ascii="Times New Roman" w:hAnsi="Times New Roman"/>
                <w:sz w:val="20"/>
                <w:szCs w:val="20"/>
                <w:lang w:val="fi-FI" w:eastAsia="fi-FI"/>
              </w:rPr>
              <w:t xml:space="preserve">Vahvistetaan kunnallisten palveluiden mielenterveys- ja päihdeosaamista. </w:t>
            </w:r>
          </w:p>
        </w:tc>
        <w:tc>
          <w:tcPr>
            <w:tcW w:w="918" w:type="pct"/>
          </w:tcPr>
          <w:p w14:paraId="3A47B433" w14:textId="093762CF"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Tarpeenmukaisen koulutuksen järjestäminen</w:t>
            </w:r>
          </w:p>
        </w:tc>
        <w:tc>
          <w:tcPr>
            <w:tcW w:w="891" w:type="pct"/>
          </w:tcPr>
          <w:p w14:paraId="6BD8D879" w14:textId="77777777" w:rsidR="00510446"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06" w:type="pct"/>
          </w:tcPr>
          <w:p w14:paraId="78F592E3" w14:textId="2CD656DF"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Henkilöstön osaamisen kartoittaminen kehityskeskusteluissa </w:t>
            </w:r>
          </w:p>
        </w:tc>
        <w:tc>
          <w:tcPr>
            <w:tcW w:w="573" w:type="pct"/>
          </w:tcPr>
          <w:p w14:paraId="00111544" w14:textId="35F96C39" w:rsidR="00510446"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tc>
      </w:tr>
      <w:tr w:rsidR="00510446" w14:paraId="0A2D573F" w14:textId="2AC62D2F" w:rsidTr="00510446">
        <w:tc>
          <w:tcPr>
            <w:cnfStyle w:val="001000000000" w:firstRow="0" w:lastRow="0" w:firstColumn="1" w:lastColumn="0" w:oddVBand="0" w:evenVBand="0" w:oddHBand="0" w:evenHBand="0" w:firstRowFirstColumn="0" w:firstRowLastColumn="0" w:lastRowFirstColumn="0" w:lastRowLastColumn="0"/>
            <w:tcW w:w="1312" w:type="pct"/>
          </w:tcPr>
          <w:p w14:paraId="09981633" w14:textId="77777777" w:rsidR="00AC5F80" w:rsidRPr="00C142EA" w:rsidRDefault="00AC5F80" w:rsidP="00285255">
            <w:pPr>
              <w:rPr>
                <w:rFonts w:ascii="Times New Roman" w:hAnsi="Times New Roman"/>
                <w:sz w:val="20"/>
                <w:szCs w:val="20"/>
                <w:lang w:val="fi-FI" w:eastAsia="fi-FI"/>
              </w:rPr>
            </w:pPr>
            <w:r w:rsidRPr="2DAD38CB">
              <w:rPr>
                <w:rFonts w:ascii="Times New Roman" w:hAnsi="Times New Roman"/>
                <w:sz w:val="20"/>
                <w:szCs w:val="20"/>
                <w:lang w:val="fi-FI" w:eastAsia="fi-FI"/>
              </w:rPr>
              <w:t xml:space="preserve">Koulutetaan henkilöstöä lähisuhdeväkivaltaan puuttumiseen. </w:t>
            </w:r>
          </w:p>
        </w:tc>
        <w:tc>
          <w:tcPr>
            <w:tcW w:w="918" w:type="pct"/>
          </w:tcPr>
          <w:p w14:paraId="5E841AAF" w14:textId="0F30C699" w:rsidR="00480359" w:rsidRDefault="00480359" w:rsidP="00D1711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Lapset puheeksi -mallin / </w:t>
            </w:r>
            <w:proofErr w:type="spellStart"/>
            <w:r>
              <w:rPr>
                <w:rFonts w:ascii="Times New Roman" w:hAnsi="Times New Roman"/>
                <w:sz w:val="20"/>
                <w:szCs w:val="20"/>
                <w:lang w:val="fi-FI" w:eastAsia="fi-FI"/>
              </w:rPr>
              <w:t>Epras</w:t>
            </w:r>
            <w:proofErr w:type="spellEnd"/>
            <w:r>
              <w:rPr>
                <w:rFonts w:ascii="Times New Roman" w:hAnsi="Times New Roman"/>
                <w:sz w:val="20"/>
                <w:szCs w:val="20"/>
                <w:lang w:val="fi-FI" w:eastAsia="fi-FI"/>
              </w:rPr>
              <w:t>-mallin koulutukset ja käyttöönotto</w:t>
            </w:r>
          </w:p>
        </w:tc>
        <w:tc>
          <w:tcPr>
            <w:tcW w:w="891" w:type="pct"/>
          </w:tcPr>
          <w:p w14:paraId="2A984A8B" w14:textId="3A16273F" w:rsidR="00AC5F80" w:rsidRDefault="00AC5F80"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06" w:type="pct"/>
          </w:tcPr>
          <w:p w14:paraId="0453493D" w14:textId="749F5995" w:rsidR="00480359"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K</w:t>
            </w:r>
            <w:r w:rsidR="00480359">
              <w:rPr>
                <w:rFonts w:ascii="Times New Roman" w:hAnsi="Times New Roman"/>
                <w:sz w:val="20"/>
                <w:szCs w:val="20"/>
                <w:lang w:val="fi-FI" w:eastAsia="fi-FI"/>
              </w:rPr>
              <w:t>oulutusmäärät/vuosi</w:t>
            </w:r>
          </w:p>
        </w:tc>
        <w:tc>
          <w:tcPr>
            <w:tcW w:w="573" w:type="pct"/>
          </w:tcPr>
          <w:p w14:paraId="0FC02378" w14:textId="3CB995C2" w:rsidR="00AC5F80"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12/2021</w:t>
            </w:r>
          </w:p>
        </w:tc>
      </w:tr>
    </w:tbl>
    <w:p w14:paraId="0BE0F6BE" w14:textId="46A76999" w:rsidR="0090472B" w:rsidRDefault="0090472B" w:rsidP="2DAD38CB">
      <w:pPr>
        <w:jc w:val="both"/>
        <w:rPr>
          <w:rFonts w:ascii="Times New Roman" w:hAnsi="Times New Roman"/>
          <w:iCs/>
          <w:sz w:val="24"/>
          <w:szCs w:val="24"/>
          <w:lang w:val="fi-FI" w:eastAsia="fi-FI"/>
        </w:rPr>
      </w:pPr>
    </w:p>
    <w:p w14:paraId="36B2FF28" w14:textId="77777777" w:rsidR="00D229A2" w:rsidRDefault="00D229A2" w:rsidP="00D1711F">
      <w:pPr>
        <w:rPr>
          <w:rFonts w:ascii="Times New Roman" w:hAnsi="Times New Roman"/>
          <w:b/>
          <w:iCs/>
          <w:sz w:val="24"/>
          <w:szCs w:val="24"/>
          <w:lang w:val="fi-FI" w:eastAsia="fi-FI"/>
        </w:rPr>
      </w:pPr>
    </w:p>
    <w:p w14:paraId="0BF3668B" w14:textId="77777777" w:rsidR="00D229A2" w:rsidRDefault="00D229A2" w:rsidP="00D1711F">
      <w:pPr>
        <w:rPr>
          <w:rFonts w:ascii="Times New Roman" w:hAnsi="Times New Roman"/>
          <w:b/>
          <w:iCs/>
          <w:sz w:val="24"/>
          <w:szCs w:val="24"/>
          <w:lang w:val="fi-FI" w:eastAsia="fi-FI"/>
        </w:rPr>
      </w:pPr>
    </w:p>
    <w:p w14:paraId="13B1A124" w14:textId="77777777" w:rsidR="00D229A2" w:rsidRDefault="00D229A2" w:rsidP="00D1711F">
      <w:pPr>
        <w:rPr>
          <w:rFonts w:ascii="Times New Roman" w:hAnsi="Times New Roman"/>
          <w:b/>
          <w:iCs/>
          <w:sz w:val="24"/>
          <w:szCs w:val="24"/>
          <w:lang w:val="fi-FI" w:eastAsia="fi-FI"/>
        </w:rPr>
      </w:pPr>
    </w:p>
    <w:p w14:paraId="1F8AEF0C" w14:textId="3DB17A6E" w:rsidR="00071EB9" w:rsidRDefault="00D1711F" w:rsidP="00D1711F">
      <w:pPr>
        <w:rPr>
          <w:rFonts w:ascii="Times New Roman" w:hAnsi="Times New Roman"/>
          <w:iCs/>
          <w:sz w:val="24"/>
          <w:szCs w:val="24"/>
          <w:lang w:val="fi-FI" w:eastAsia="fi-FI"/>
        </w:rPr>
      </w:pPr>
      <w:r w:rsidRPr="00D1711F">
        <w:rPr>
          <w:rFonts w:ascii="Times New Roman" w:hAnsi="Times New Roman"/>
          <w:b/>
          <w:iCs/>
          <w:sz w:val="24"/>
          <w:szCs w:val="24"/>
          <w:lang w:val="fi-FI" w:eastAsia="fi-FI"/>
        </w:rPr>
        <w:t>Painopiste:</w:t>
      </w:r>
      <w:r w:rsidRPr="00D1711F">
        <w:rPr>
          <w:rFonts w:ascii="Times New Roman" w:hAnsi="Times New Roman"/>
          <w:b/>
          <w:sz w:val="24"/>
          <w:szCs w:val="24"/>
          <w:lang w:val="fi-FI" w:eastAsia="fi-FI"/>
        </w:rPr>
        <w:t xml:space="preserve"> Ikääntyvien mielenterveys- ja päihdeongelmien varhainen tunnistaminen ja hoito </w:t>
      </w:r>
    </w:p>
    <w:tbl>
      <w:tblPr>
        <w:tblStyle w:val="Vaalearuudukkotaulukko1-korostus3"/>
        <w:tblW w:w="5000" w:type="pct"/>
        <w:tblLook w:val="04A0" w:firstRow="1" w:lastRow="0" w:firstColumn="1" w:lastColumn="0" w:noHBand="0" w:noVBand="1"/>
      </w:tblPr>
      <w:tblGrid>
        <w:gridCol w:w="2370"/>
        <w:gridCol w:w="1805"/>
        <w:gridCol w:w="1667"/>
        <w:gridCol w:w="2436"/>
        <w:gridCol w:w="1072"/>
      </w:tblGrid>
      <w:tr w:rsidR="00D1711F" w:rsidRPr="2DAD38CB" w14:paraId="1F5C05AA" w14:textId="77777777" w:rsidTr="00D17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 w:type="pct"/>
          </w:tcPr>
          <w:p w14:paraId="0286DA57" w14:textId="57D3B05B" w:rsidR="00D1711F" w:rsidRPr="2DAD38CB" w:rsidRDefault="00D1711F" w:rsidP="00285255">
            <w:pPr>
              <w:rPr>
                <w:rFonts w:ascii="Times New Roman" w:hAnsi="Times New Roman"/>
                <w:sz w:val="20"/>
                <w:szCs w:val="20"/>
                <w:lang w:val="fi-FI" w:eastAsia="fi-FI"/>
              </w:rPr>
            </w:pPr>
            <w:r>
              <w:rPr>
                <w:rFonts w:ascii="Times New Roman" w:hAnsi="Times New Roman"/>
                <w:sz w:val="20"/>
                <w:szCs w:val="20"/>
                <w:lang w:val="fi-FI" w:eastAsia="fi-FI"/>
              </w:rPr>
              <w:t>Tavoitteet</w:t>
            </w:r>
          </w:p>
        </w:tc>
        <w:tc>
          <w:tcPr>
            <w:tcW w:w="910" w:type="pct"/>
          </w:tcPr>
          <w:p w14:paraId="0A72EE09" w14:textId="665F01C1" w:rsidR="00D1711F" w:rsidRPr="2DAD38CB" w:rsidRDefault="00D1711F"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Toimenpiteet</w:t>
            </w:r>
          </w:p>
        </w:tc>
        <w:tc>
          <w:tcPr>
            <w:tcW w:w="910" w:type="pct"/>
          </w:tcPr>
          <w:p w14:paraId="76228C1C" w14:textId="254256DA" w:rsidR="00D1711F" w:rsidRPr="2DAD38CB" w:rsidRDefault="00D1711F"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Vastuutaho</w:t>
            </w:r>
          </w:p>
        </w:tc>
        <w:tc>
          <w:tcPr>
            <w:tcW w:w="1321" w:type="pct"/>
          </w:tcPr>
          <w:p w14:paraId="266611E3" w14:textId="2D6711EC" w:rsidR="00D1711F" w:rsidRPr="2DAD38CB" w:rsidRDefault="00D1711F"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Arviointimittarit</w:t>
            </w:r>
          </w:p>
        </w:tc>
        <w:tc>
          <w:tcPr>
            <w:tcW w:w="573" w:type="pct"/>
          </w:tcPr>
          <w:p w14:paraId="34C9089C" w14:textId="651281BA" w:rsidR="00D1711F" w:rsidRPr="2DAD38CB" w:rsidRDefault="00D1711F" w:rsidP="0028525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Aikataulu</w:t>
            </w:r>
          </w:p>
        </w:tc>
      </w:tr>
      <w:tr w:rsidR="00510446" w:rsidRPr="2DAD38CB" w14:paraId="3BB180BB" w14:textId="77777777" w:rsidTr="00D1711F">
        <w:tc>
          <w:tcPr>
            <w:cnfStyle w:val="001000000000" w:firstRow="0" w:lastRow="0" w:firstColumn="1" w:lastColumn="0" w:oddVBand="0" w:evenVBand="0" w:oddHBand="0" w:evenHBand="0" w:firstRowFirstColumn="0" w:firstRowLastColumn="0" w:lastRowFirstColumn="0" w:lastRowLastColumn="0"/>
            <w:tcW w:w="1286" w:type="pct"/>
          </w:tcPr>
          <w:p w14:paraId="07D6D0CF" w14:textId="77777777" w:rsidR="00510446" w:rsidRPr="00C142EA" w:rsidRDefault="00510446" w:rsidP="00510446">
            <w:pPr>
              <w:rPr>
                <w:rFonts w:ascii="Times New Roman" w:hAnsi="Times New Roman"/>
                <w:sz w:val="20"/>
                <w:szCs w:val="20"/>
                <w:lang w:val="fi-FI" w:eastAsia="fi-FI"/>
              </w:rPr>
            </w:pPr>
            <w:r w:rsidRPr="2DAD38CB">
              <w:rPr>
                <w:rFonts w:ascii="Times New Roman" w:hAnsi="Times New Roman"/>
                <w:sz w:val="20"/>
                <w:szCs w:val="20"/>
                <w:lang w:val="fi-FI" w:eastAsia="fi-FI"/>
              </w:rPr>
              <w:lastRenderedPageBreak/>
              <w:t xml:space="preserve">Kartoitetaan palvelutarpeen arvioinnissa ikäihmisten yksinäisyyden kokemukset, masennusoireet ja päihteidenkäyttö. </w:t>
            </w:r>
          </w:p>
          <w:p w14:paraId="7C0DFFE6" w14:textId="77777777" w:rsidR="00510446" w:rsidRPr="2DAD38CB" w:rsidRDefault="00510446" w:rsidP="00285255">
            <w:pPr>
              <w:rPr>
                <w:rFonts w:ascii="Times New Roman" w:hAnsi="Times New Roman"/>
                <w:sz w:val="20"/>
                <w:szCs w:val="20"/>
                <w:lang w:val="fi-FI" w:eastAsia="fi-FI"/>
              </w:rPr>
            </w:pPr>
          </w:p>
        </w:tc>
        <w:tc>
          <w:tcPr>
            <w:tcW w:w="910" w:type="pct"/>
          </w:tcPr>
          <w:p w14:paraId="739B601A" w14:textId="77777777"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 xml:space="preserve">Otetaan puheeksi palvelutarpeen arvioinnissa </w:t>
            </w:r>
          </w:p>
          <w:p w14:paraId="401F25C6" w14:textId="77777777" w:rsidR="00510446"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910" w:type="pct"/>
          </w:tcPr>
          <w:p w14:paraId="05F8E34B" w14:textId="4AE8C90D" w:rsidR="00510446"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Perusturvajohtaja, perusturvan palvelualueiden esimiehet ja henkilöstö</w:t>
            </w:r>
          </w:p>
        </w:tc>
        <w:tc>
          <w:tcPr>
            <w:tcW w:w="1321" w:type="pct"/>
          </w:tcPr>
          <w:p w14:paraId="1F631547" w14:textId="77777777"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SOTKA netin indikaattorit</w:t>
            </w:r>
          </w:p>
          <w:p w14:paraId="3733F4BF" w14:textId="77777777"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RAI mittarin tulokset</w:t>
            </w:r>
          </w:p>
          <w:p w14:paraId="383456DD" w14:textId="77777777" w:rsidR="00510446"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3" w:type="pct"/>
          </w:tcPr>
          <w:p w14:paraId="4AF532FA" w14:textId="64586358" w:rsidR="00510446"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tc>
      </w:tr>
      <w:tr w:rsidR="00510446" w:rsidRPr="00BE75DE" w14:paraId="26C28F19" w14:textId="77777777" w:rsidTr="00D1711F">
        <w:tc>
          <w:tcPr>
            <w:cnfStyle w:val="001000000000" w:firstRow="0" w:lastRow="0" w:firstColumn="1" w:lastColumn="0" w:oddVBand="0" w:evenVBand="0" w:oddHBand="0" w:evenHBand="0" w:firstRowFirstColumn="0" w:firstRowLastColumn="0" w:lastRowFirstColumn="0" w:lastRowLastColumn="0"/>
            <w:tcW w:w="1286" w:type="pct"/>
          </w:tcPr>
          <w:p w14:paraId="3E39DB85" w14:textId="04E14BB7" w:rsidR="00510446" w:rsidRPr="2DAD38CB" w:rsidRDefault="00510446" w:rsidP="00510446">
            <w:pPr>
              <w:rPr>
                <w:rFonts w:ascii="Times New Roman" w:hAnsi="Times New Roman"/>
                <w:sz w:val="20"/>
                <w:szCs w:val="20"/>
                <w:lang w:val="fi-FI" w:eastAsia="fi-FI"/>
              </w:rPr>
            </w:pPr>
            <w:r w:rsidRPr="2DAD38CB">
              <w:rPr>
                <w:rFonts w:ascii="Times New Roman" w:hAnsi="Times New Roman"/>
                <w:sz w:val="20"/>
                <w:szCs w:val="20"/>
                <w:lang w:val="fi-FI" w:eastAsia="fi-FI"/>
              </w:rPr>
              <w:t xml:space="preserve">Vahvistetaan kotiin annettavia palveluita ja toimintakykyä ylläpitävää toimintaa. </w:t>
            </w:r>
          </w:p>
        </w:tc>
        <w:tc>
          <w:tcPr>
            <w:tcW w:w="910" w:type="pct"/>
          </w:tcPr>
          <w:p w14:paraId="64C56C86" w14:textId="77777777" w:rsidR="00510446" w:rsidRDefault="00510446"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Henkilöstöresurssin lisääminen</w:t>
            </w:r>
          </w:p>
          <w:p w14:paraId="4CA76551" w14:textId="61266877" w:rsidR="00510446" w:rsidRDefault="0009031E" w:rsidP="0009031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Koulutus</w:t>
            </w:r>
          </w:p>
        </w:tc>
        <w:tc>
          <w:tcPr>
            <w:tcW w:w="910" w:type="pct"/>
          </w:tcPr>
          <w:p w14:paraId="4CE6B2C3" w14:textId="77777777" w:rsidR="00510446" w:rsidRPr="2DAD38CB" w:rsidRDefault="00510446"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21" w:type="pct"/>
          </w:tcPr>
          <w:p w14:paraId="632675C2" w14:textId="77777777" w:rsidR="00510446" w:rsidRDefault="00BE75DE"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Uudet vakanssit/vuosi</w:t>
            </w:r>
          </w:p>
          <w:p w14:paraId="019ADE12" w14:textId="77777777" w:rsidR="00BE75DE" w:rsidRDefault="00BE75DE"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Koulutusten määrä/vuosi</w:t>
            </w:r>
          </w:p>
          <w:p w14:paraId="4964B09D" w14:textId="2D4613A9" w:rsidR="00BE75DE" w:rsidRDefault="00BE75DE"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Setorin käyntimäärät/vuosi</w:t>
            </w:r>
          </w:p>
        </w:tc>
        <w:tc>
          <w:tcPr>
            <w:tcW w:w="573" w:type="pct"/>
          </w:tcPr>
          <w:p w14:paraId="36D865B5" w14:textId="207F8FDD" w:rsidR="00510446" w:rsidRPr="2DAD38CB"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vuosittain</w:t>
            </w:r>
          </w:p>
        </w:tc>
      </w:tr>
      <w:tr w:rsidR="00D1711F" w:rsidRPr="2DAD38CB" w14:paraId="301F9517" w14:textId="392BEF63" w:rsidTr="00510446">
        <w:trPr>
          <w:trHeight w:val="1159"/>
        </w:trPr>
        <w:tc>
          <w:tcPr>
            <w:cnfStyle w:val="001000000000" w:firstRow="0" w:lastRow="0" w:firstColumn="1" w:lastColumn="0" w:oddVBand="0" w:evenVBand="0" w:oddHBand="0" w:evenHBand="0" w:firstRowFirstColumn="0" w:firstRowLastColumn="0" w:lastRowFirstColumn="0" w:lastRowLastColumn="0"/>
            <w:tcW w:w="1286" w:type="pct"/>
          </w:tcPr>
          <w:p w14:paraId="736267F9" w14:textId="40A0AC5C" w:rsidR="00D1711F" w:rsidRPr="00C142EA" w:rsidRDefault="00D1711F" w:rsidP="00285255">
            <w:pPr>
              <w:rPr>
                <w:rFonts w:ascii="Times New Roman" w:hAnsi="Times New Roman"/>
                <w:sz w:val="20"/>
                <w:szCs w:val="20"/>
                <w:lang w:val="fi-FI" w:eastAsia="fi-FI"/>
              </w:rPr>
            </w:pPr>
            <w:r w:rsidRPr="2DAD38CB">
              <w:rPr>
                <w:rFonts w:ascii="Times New Roman" w:hAnsi="Times New Roman"/>
                <w:sz w:val="20"/>
                <w:szCs w:val="20"/>
                <w:lang w:val="fi-FI" w:eastAsia="fi-FI"/>
              </w:rPr>
              <w:t>Tiivistetään yhteistyötä 3.sektorin toimijoiden kanssa.</w:t>
            </w:r>
          </w:p>
        </w:tc>
        <w:tc>
          <w:tcPr>
            <w:tcW w:w="910" w:type="pct"/>
          </w:tcPr>
          <w:p w14:paraId="6D2DB40B" w14:textId="522268B2" w:rsidR="00016333" w:rsidRPr="2DAD38CB" w:rsidRDefault="00016333" w:rsidP="0051044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Uusien toimintamuotojen kehittäminen yhteistyössä</w:t>
            </w:r>
          </w:p>
        </w:tc>
        <w:tc>
          <w:tcPr>
            <w:tcW w:w="910" w:type="pct"/>
          </w:tcPr>
          <w:p w14:paraId="213BB66B" w14:textId="40F67B66" w:rsidR="00D1711F" w:rsidRPr="2DAD38CB" w:rsidRDefault="00D1711F"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1321" w:type="pct"/>
          </w:tcPr>
          <w:p w14:paraId="0AD1DD33" w14:textId="2A4A6FB8" w:rsidR="00016333" w:rsidRPr="2DAD38CB" w:rsidRDefault="00016333"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p>
        </w:tc>
        <w:tc>
          <w:tcPr>
            <w:tcW w:w="573" w:type="pct"/>
          </w:tcPr>
          <w:p w14:paraId="658B69A0" w14:textId="58BEC416" w:rsidR="00D1711F" w:rsidRPr="2DAD38CB" w:rsidRDefault="00D229A2" w:rsidP="002852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fi-FI" w:eastAsia="fi-FI"/>
              </w:rPr>
            </w:pPr>
            <w:r>
              <w:rPr>
                <w:rFonts w:ascii="Times New Roman" w:hAnsi="Times New Roman"/>
                <w:sz w:val="20"/>
                <w:szCs w:val="20"/>
                <w:lang w:val="fi-FI" w:eastAsia="fi-FI"/>
              </w:rPr>
              <w:t>12/2021</w:t>
            </w:r>
          </w:p>
        </w:tc>
      </w:tr>
    </w:tbl>
    <w:p w14:paraId="28C0D890" w14:textId="580B08BC" w:rsidR="0090472B" w:rsidRDefault="0090472B" w:rsidP="2DAD38CB">
      <w:pPr>
        <w:jc w:val="both"/>
        <w:rPr>
          <w:rFonts w:ascii="Times New Roman" w:hAnsi="Times New Roman"/>
          <w:iCs/>
          <w:sz w:val="24"/>
          <w:szCs w:val="24"/>
          <w:lang w:val="fi-FI" w:eastAsia="fi-FI"/>
        </w:rPr>
      </w:pPr>
    </w:p>
    <w:p w14:paraId="3A5B055D" w14:textId="6D415924" w:rsidR="00D1711F" w:rsidRDefault="00D1711F" w:rsidP="2DAD38CB">
      <w:pPr>
        <w:jc w:val="both"/>
        <w:rPr>
          <w:rFonts w:ascii="Times New Roman" w:hAnsi="Times New Roman"/>
          <w:iCs/>
          <w:sz w:val="24"/>
          <w:szCs w:val="24"/>
          <w:lang w:val="fi-FI" w:eastAsia="fi-FI"/>
        </w:rPr>
      </w:pPr>
    </w:p>
    <w:p w14:paraId="1CDFE7FC" w14:textId="713389AE" w:rsidR="00113773" w:rsidRDefault="669F6B98" w:rsidP="669F6B98">
      <w:pPr>
        <w:pStyle w:val="Otsikko2"/>
        <w:rPr>
          <w:rFonts w:ascii="Times New Roman" w:hAnsi="Times New Roman"/>
          <w:i w:val="0"/>
          <w:iCs w:val="0"/>
          <w:sz w:val="24"/>
          <w:szCs w:val="24"/>
          <w:lang w:val="fi-FI" w:eastAsia="fi-FI"/>
        </w:rPr>
      </w:pPr>
      <w:bookmarkStart w:id="12" w:name="_Toc536786609"/>
      <w:r w:rsidRPr="009F718D">
        <w:rPr>
          <w:rFonts w:ascii="Times New Roman" w:hAnsi="Times New Roman"/>
          <w:i w:val="0"/>
          <w:iCs w:val="0"/>
          <w:sz w:val="24"/>
          <w:szCs w:val="24"/>
          <w:lang w:val="fi-FI" w:eastAsia="fi-FI"/>
        </w:rPr>
        <w:t>2.3</w:t>
      </w:r>
      <w:r w:rsidR="00B80BD4">
        <w:rPr>
          <w:rFonts w:ascii="Times New Roman" w:hAnsi="Times New Roman"/>
          <w:i w:val="0"/>
          <w:iCs w:val="0"/>
          <w:sz w:val="24"/>
          <w:szCs w:val="24"/>
          <w:lang w:val="fi-FI" w:eastAsia="fi-FI"/>
        </w:rPr>
        <w:t>.</w:t>
      </w:r>
      <w:r w:rsidRPr="009F718D">
        <w:rPr>
          <w:rFonts w:ascii="Times New Roman" w:hAnsi="Times New Roman"/>
          <w:i w:val="0"/>
          <w:iCs w:val="0"/>
          <w:sz w:val="24"/>
          <w:szCs w:val="24"/>
          <w:lang w:val="fi-FI" w:eastAsia="fi-FI"/>
        </w:rPr>
        <w:t xml:space="preserve"> </w:t>
      </w:r>
      <w:r w:rsidRPr="006B13FA">
        <w:rPr>
          <w:rFonts w:ascii="Times New Roman" w:hAnsi="Times New Roman"/>
          <w:i w:val="0"/>
          <w:iCs w:val="0"/>
          <w:sz w:val="24"/>
          <w:szCs w:val="24"/>
          <w:lang w:val="fi-FI" w:eastAsia="fi-FI"/>
        </w:rPr>
        <w:t>Seuranta ja arviointi</w:t>
      </w:r>
      <w:bookmarkEnd w:id="2"/>
      <w:bookmarkEnd w:id="12"/>
    </w:p>
    <w:p w14:paraId="236365D6" w14:textId="77777777" w:rsidR="00CA6C34" w:rsidRPr="00CA6C34" w:rsidRDefault="00CA6C34" w:rsidP="00CA6C34">
      <w:pPr>
        <w:rPr>
          <w:lang w:val="fi-FI" w:eastAsia="fi-FI"/>
        </w:rPr>
      </w:pPr>
    </w:p>
    <w:p w14:paraId="135F17AC" w14:textId="38016896" w:rsidR="004935B0" w:rsidRPr="009F718D" w:rsidRDefault="45790645" w:rsidP="00E84A15">
      <w:pPr>
        <w:jc w:val="both"/>
        <w:rPr>
          <w:rFonts w:ascii="Times New Roman" w:hAnsi="Times New Roman"/>
          <w:sz w:val="24"/>
          <w:szCs w:val="24"/>
          <w:lang w:val="fi-FI" w:eastAsia="fi-FI"/>
        </w:rPr>
      </w:pPr>
      <w:r w:rsidRPr="45790645">
        <w:rPr>
          <w:rFonts w:ascii="Times New Roman" w:hAnsi="Times New Roman"/>
          <w:sz w:val="24"/>
          <w:szCs w:val="24"/>
          <w:lang w:val="fi-FI" w:eastAsia="fi-FI"/>
        </w:rPr>
        <w:t>Hyvinvoinnin ja terveyden edistäminen on kunnan perustehtävä ja koskee kunnan kaikkia toimialoja. Hyvinvointiryhmä ohjaa hyvinvointiohjelmien ja -suunnitelmien valmistamista ja päivitystä. Hyvinvointityöryhmä arvioi mielenterveys- ja päihdesuunnitelman toteutumista vuosittain hyvinvointitilinpäätöksessä, jonka valmistelussa ovat mukana ns. teematyöryhmät. Mielenterveys- ja päihdetyön ryhmä vastaa mielenterveys- ja päihdesuunnitelman valmistelusta, jalkauttamisesta ja tekee yhteistyötä mielenterveys- ja päihdemittarien arviointiprosessissa hyvinvointiryhmän kanssa. Mielenterveys- ja päihdeohjelman seurannan tueksi valitaan kunnan hyvinvointitilinpäätöksen sekä seurantilasto- ja indikaattoripankki SOTKA–netin</w:t>
      </w:r>
      <w:r w:rsidRPr="45790645">
        <w:rPr>
          <w:rFonts w:ascii="Times New Roman" w:hAnsi="Times New Roman"/>
          <w:b/>
          <w:bCs/>
          <w:sz w:val="24"/>
          <w:szCs w:val="24"/>
          <w:lang w:val="fi-FI" w:eastAsia="fi-FI"/>
        </w:rPr>
        <w:t xml:space="preserve"> </w:t>
      </w:r>
      <w:r w:rsidRPr="45790645">
        <w:rPr>
          <w:rFonts w:ascii="Times New Roman" w:hAnsi="Times New Roman"/>
          <w:sz w:val="24"/>
          <w:szCs w:val="24"/>
          <w:lang w:val="fi-FI" w:eastAsia="fi-FI"/>
        </w:rPr>
        <w:t>mielenterveys- ja päihdehaittoja kuvaavat indik</w:t>
      </w:r>
      <w:r w:rsidR="00E84A15">
        <w:rPr>
          <w:rFonts w:ascii="Times New Roman" w:hAnsi="Times New Roman"/>
          <w:sz w:val="24"/>
          <w:szCs w:val="24"/>
          <w:lang w:val="fi-FI" w:eastAsia="fi-FI"/>
        </w:rPr>
        <w:t xml:space="preserve">aattorit. </w:t>
      </w:r>
      <w:r w:rsidR="669F6B98" w:rsidRPr="009F718D">
        <w:rPr>
          <w:rFonts w:ascii="Times New Roman" w:hAnsi="Times New Roman"/>
          <w:sz w:val="24"/>
          <w:szCs w:val="24"/>
          <w:lang w:val="fi-FI" w:eastAsia="fi-FI"/>
        </w:rPr>
        <w:t>Mielenterveys- ja päihdetyön</w:t>
      </w:r>
      <w:r w:rsidR="003C3212">
        <w:rPr>
          <w:rFonts w:ascii="Times New Roman" w:hAnsi="Times New Roman"/>
          <w:sz w:val="24"/>
          <w:szCs w:val="24"/>
          <w:lang w:val="fi-FI" w:eastAsia="fi-FI"/>
        </w:rPr>
        <w:t xml:space="preserve"> </w:t>
      </w:r>
      <w:r w:rsidR="669F6B98" w:rsidRPr="009F718D">
        <w:rPr>
          <w:rFonts w:ascii="Times New Roman" w:hAnsi="Times New Roman"/>
          <w:sz w:val="24"/>
          <w:szCs w:val="24"/>
          <w:lang w:val="fi-FI" w:eastAsia="fi-FI"/>
        </w:rPr>
        <w:t>ryhmä seuraa mittareita vuosittain ja raportoi hyvinvointiryhmälle m</w:t>
      </w:r>
      <w:r w:rsidR="00EA7065">
        <w:rPr>
          <w:rFonts w:ascii="Times New Roman" w:hAnsi="Times New Roman"/>
          <w:sz w:val="24"/>
          <w:szCs w:val="24"/>
          <w:lang w:val="fi-FI" w:eastAsia="fi-FI"/>
        </w:rPr>
        <w:t>ielenterveys- ja päihdeasioista sekä niissä tapahtuneista muutoksista</w:t>
      </w:r>
    </w:p>
    <w:p w14:paraId="08CE6F91" w14:textId="77777777" w:rsidR="004935B0" w:rsidRPr="009F718D" w:rsidRDefault="004935B0" w:rsidP="001961F1">
      <w:pPr>
        <w:rPr>
          <w:rFonts w:ascii="Times New Roman" w:hAnsi="Times New Roman"/>
          <w:sz w:val="24"/>
          <w:szCs w:val="24"/>
          <w:lang w:val="fi-FI" w:eastAsia="fi-FI"/>
        </w:rPr>
      </w:pPr>
    </w:p>
    <w:p w14:paraId="5D73EF3D" w14:textId="77777777" w:rsidR="00C74DA7" w:rsidRDefault="31ABAF18" w:rsidP="008A5A83">
      <w:pPr>
        <w:pStyle w:val="Otsikko1"/>
      </w:pPr>
      <w:bookmarkStart w:id="13" w:name="_Toc395879524"/>
      <w:bookmarkStart w:id="14" w:name="_Toc536786610"/>
      <w:r>
        <w:t>LÄHTEET</w:t>
      </w:r>
      <w:bookmarkEnd w:id="13"/>
      <w:bookmarkEnd w:id="14"/>
    </w:p>
    <w:p w14:paraId="31EFB68B" w14:textId="05106CB5" w:rsidR="31ABAF18" w:rsidRPr="00E84A15" w:rsidRDefault="31ABAF18" w:rsidP="31ABAF18">
      <w:pPr>
        <w:rPr>
          <w:lang w:val="fi-FI"/>
        </w:rPr>
      </w:pPr>
    </w:p>
    <w:p w14:paraId="1F416858" w14:textId="0425701F" w:rsidR="31ABAF18" w:rsidRDefault="31ABAF18" w:rsidP="31ABAF18">
      <w:pPr>
        <w:spacing w:line="240" w:lineRule="auto"/>
        <w:rPr>
          <w:rFonts w:ascii="Times New Roman" w:eastAsia="Times New Roman" w:hAnsi="Times New Roman"/>
          <w:sz w:val="24"/>
          <w:szCs w:val="24"/>
          <w:lang w:val="fi-FI"/>
        </w:rPr>
      </w:pPr>
      <w:r w:rsidRPr="31ABAF18">
        <w:rPr>
          <w:rFonts w:ascii="Times New Roman" w:eastAsia="Times New Roman" w:hAnsi="Times New Roman"/>
          <w:sz w:val="24"/>
          <w:szCs w:val="24"/>
          <w:lang w:val="fi-FI"/>
        </w:rPr>
        <w:t xml:space="preserve">Nokian kaupunki (2017) Hyvinvointikertomus </w:t>
      </w:r>
      <w:proofErr w:type="gramStart"/>
      <w:r w:rsidRPr="31ABAF18">
        <w:rPr>
          <w:rFonts w:ascii="Times New Roman" w:eastAsia="Times New Roman" w:hAnsi="Times New Roman"/>
          <w:sz w:val="24"/>
          <w:szCs w:val="24"/>
          <w:lang w:val="fi-FI"/>
        </w:rPr>
        <w:t>2013-2016</w:t>
      </w:r>
      <w:proofErr w:type="gramEnd"/>
      <w:r w:rsidRPr="31ABAF18">
        <w:rPr>
          <w:rFonts w:ascii="Times New Roman" w:eastAsia="Times New Roman" w:hAnsi="Times New Roman"/>
          <w:sz w:val="24"/>
          <w:szCs w:val="24"/>
          <w:lang w:val="fi-FI"/>
        </w:rPr>
        <w:t xml:space="preserve"> ja hyvinvointisuunnitelma 2017-2020. </w:t>
      </w:r>
      <w:hyperlink r:id="rId11">
        <w:r w:rsidRPr="31ABAF18">
          <w:rPr>
            <w:rStyle w:val="Hyperlinkki"/>
            <w:rFonts w:ascii="Times New Roman" w:eastAsia="Times New Roman" w:hAnsi="Times New Roman"/>
            <w:sz w:val="24"/>
            <w:szCs w:val="24"/>
            <w:lang w:val="fi-FI"/>
          </w:rPr>
          <w:t>https://www.nokiankaupunki.fi/wp-content/uploads/2017/09/Hyvinvointikertomus_2013-2016-ja-hyvinvointisuunnitelma_2017-2020.pdf</w:t>
        </w:r>
      </w:hyperlink>
      <w:r w:rsidRPr="31ABAF18">
        <w:rPr>
          <w:rFonts w:ascii="Times New Roman" w:eastAsia="Times New Roman" w:hAnsi="Times New Roman"/>
          <w:sz w:val="24"/>
          <w:szCs w:val="24"/>
          <w:lang w:val="fi-FI"/>
        </w:rPr>
        <w:t xml:space="preserve">. </w:t>
      </w:r>
      <w:proofErr w:type="gramStart"/>
      <w:r w:rsidRPr="31ABAF18">
        <w:rPr>
          <w:rFonts w:ascii="Times New Roman" w:eastAsia="Times New Roman" w:hAnsi="Times New Roman"/>
          <w:sz w:val="24"/>
          <w:szCs w:val="24"/>
          <w:lang w:val="fi-FI"/>
        </w:rPr>
        <w:t>Luettu 27.4.2018.</w:t>
      </w:r>
      <w:proofErr w:type="gramEnd"/>
    </w:p>
    <w:p w14:paraId="6426E4E7" w14:textId="5536FA42" w:rsidR="31ABAF18" w:rsidRDefault="31ABAF18" w:rsidP="31ABAF18">
      <w:pPr>
        <w:spacing w:line="240" w:lineRule="auto"/>
        <w:rPr>
          <w:rFonts w:ascii="Times New Roman" w:eastAsia="Times New Roman" w:hAnsi="Times New Roman"/>
          <w:sz w:val="24"/>
          <w:szCs w:val="24"/>
          <w:lang w:val="fi-FI"/>
        </w:rPr>
      </w:pPr>
    </w:p>
    <w:p w14:paraId="2726543A" w14:textId="1732612A" w:rsidR="31ABAF18" w:rsidRDefault="31ABAF18" w:rsidP="31ABAF18">
      <w:pPr>
        <w:spacing w:line="240" w:lineRule="auto"/>
        <w:rPr>
          <w:rFonts w:ascii="Times New Roman" w:eastAsia="Times New Roman" w:hAnsi="Times New Roman"/>
          <w:sz w:val="24"/>
          <w:szCs w:val="24"/>
          <w:lang w:val="fi-FI"/>
        </w:rPr>
      </w:pPr>
      <w:r w:rsidRPr="31ABAF18">
        <w:rPr>
          <w:rFonts w:ascii="Times New Roman" w:eastAsia="Times New Roman" w:hAnsi="Times New Roman"/>
          <w:sz w:val="24"/>
          <w:szCs w:val="24"/>
          <w:lang w:val="fi-FI"/>
        </w:rPr>
        <w:t xml:space="preserve">Nokian kaupunki (2017/2) Nokian kaupunkistrategia Elinvoimainen, ekologinen Nokia 2027. </w:t>
      </w:r>
      <w:hyperlink r:id="rId12">
        <w:r w:rsidRPr="31ABAF18">
          <w:rPr>
            <w:rStyle w:val="Hyperlinkki"/>
            <w:rFonts w:ascii="Times New Roman" w:eastAsia="Times New Roman" w:hAnsi="Times New Roman"/>
            <w:sz w:val="24"/>
            <w:szCs w:val="24"/>
            <w:lang w:val="fi-FI"/>
          </w:rPr>
          <w:t>https://www.nokiankaupunki.fi/kaupunki-ja-hallinto/strategia-ja-hankkeet/uusi-nokia-2027/</w:t>
        </w:r>
      </w:hyperlink>
      <w:r w:rsidRPr="31ABAF18">
        <w:rPr>
          <w:rFonts w:ascii="Times New Roman" w:eastAsia="Times New Roman" w:hAnsi="Times New Roman"/>
          <w:sz w:val="24"/>
          <w:szCs w:val="24"/>
          <w:lang w:val="fi-FI"/>
        </w:rPr>
        <w:t xml:space="preserve">. </w:t>
      </w:r>
      <w:proofErr w:type="gramStart"/>
      <w:r w:rsidRPr="31ABAF18">
        <w:rPr>
          <w:rFonts w:ascii="Times New Roman" w:eastAsia="Times New Roman" w:hAnsi="Times New Roman"/>
          <w:sz w:val="24"/>
          <w:szCs w:val="24"/>
          <w:lang w:val="fi-FI"/>
        </w:rPr>
        <w:t>Luettu 15.5.2018.</w:t>
      </w:r>
      <w:proofErr w:type="gramEnd"/>
    </w:p>
    <w:p w14:paraId="3FD475A4" w14:textId="513C2586" w:rsidR="31ABAF18" w:rsidRDefault="31ABAF18" w:rsidP="31ABAF18">
      <w:pPr>
        <w:spacing w:line="240" w:lineRule="auto"/>
        <w:rPr>
          <w:rFonts w:ascii="Times New Roman" w:eastAsia="Times New Roman" w:hAnsi="Times New Roman"/>
          <w:sz w:val="24"/>
          <w:szCs w:val="24"/>
          <w:lang w:val="fi-FI"/>
        </w:rPr>
      </w:pPr>
    </w:p>
    <w:p w14:paraId="094A5EEA" w14:textId="7E6546C3" w:rsidR="31ABAF18" w:rsidRDefault="31ABAF18" w:rsidP="31ABAF18">
      <w:pPr>
        <w:spacing w:line="240" w:lineRule="auto"/>
        <w:rPr>
          <w:rFonts w:ascii="Times New Roman" w:eastAsia="Times New Roman" w:hAnsi="Times New Roman"/>
          <w:sz w:val="24"/>
          <w:szCs w:val="24"/>
          <w:lang w:val="fi-FI"/>
        </w:rPr>
      </w:pPr>
      <w:proofErr w:type="gramStart"/>
      <w:r w:rsidRPr="31ABAF18">
        <w:rPr>
          <w:rFonts w:ascii="Times New Roman" w:eastAsia="Times New Roman" w:hAnsi="Times New Roman"/>
          <w:sz w:val="24"/>
          <w:szCs w:val="24"/>
          <w:lang w:val="fi-FI"/>
        </w:rPr>
        <w:t>Nokian kaupunki (2018) Kotoisa ehtoo.</w:t>
      </w:r>
      <w:proofErr w:type="gramEnd"/>
      <w:r w:rsidRPr="31ABAF18">
        <w:rPr>
          <w:rFonts w:ascii="Times New Roman" w:eastAsia="Times New Roman" w:hAnsi="Times New Roman"/>
          <w:sz w:val="24"/>
          <w:szCs w:val="24"/>
          <w:lang w:val="fi-FI"/>
        </w:rPr>
        <w:t xml:space="preserve"> Ikääntyneen väestön hyvinvointiohjelma </w:t>
      </w:r>
      <w:proofErr w:type="gramStart"/>
      <w:r w:rsidRPr="31ABAF18">
        <w:rPr>
          <w:rFonts w:ascii="Times New Roman" w:eastAsia="Times New Roman" w:hAnsi="Times New Roman"/>
          <w:sz w:val="24"/>
          <w:szCs w:val="24"/>
          <w:lang w:val="fi-FI"/>
        </w:rPr>
        <w:t>2018-2021</w:t>
      </w:r>
      <w:proofErr w:type="gramEnd"/>
      <w:r w:rsidRPr="31ABAF18">
        <w:rPr>
          <w:rFonts w:ascii="Times New Roman" w:eastAsia="Times New Roman" w:hAnsi="Times New Roman"/>
          <w:sz w:val="24"/>
          <w:szCs w:val="24"/>
          <w:lang w:val="fi-FI"/>
        </w:rPr>
        <w:t xml:space="preserve">. </w:t>
      </w:r>
      <w:hyperlink r:id="rId13">
        <w:r w:rsidRPr="31ABAF18">
          <w:rPr>
            <w:rStyle w:val="Hyperlinkki"/>
            <w:rFonts w:ascii="Times New Roman" w:eastAsia="Times New Roman" w:hAnsi="Times New Roman"/>
            <w:sz w:val="24"/>
            <w:szCs w:val="24"/>
            <w:lang w:val="fi-FI"/>
          </w:rPr>
          <w:t>https://www.nokiankaupunki.fi/wp-content/uploads/2017/12/KOTOISA-EHTOO-2015-2017.pdf</w:t>
        </w:r>
      </w:hyperlink>
      <w:r w:rsidRPr="31ABAF18">
        <w:rPr>
          <w:rFonts w:ascii="Times New Roman" w:eastAsia="Times New Roman" w:hAnsi="Times New Roman"/>
          <w:sz w:val="24"/>
          <w:szCs w:val="24"/>
          <w:lang w:val="fi-FI"/>
        </w:rPr>
        <w:t xml:space="preserve">. </w:t>
      </w:r>
      <w:proofErr w:type="gramStart"/>
      <w:r w:rsidRPr="31ABAF18">
        <w:rPr>
          <w:rFonts w:ascii="Times New Roman" w:eastAsia="Times New Roman" w:hAnsi="Times New Roman"/>
          <w:sz w:val="24"/>
          <w:szCs w:val="24"/>
          <w:lang w:val="fi-FI"/>
        </w:rPr>
        <w:t>Luettu 15.9.2018.</w:t>
      </w:r>
      <w:proofErr w:type="gramEnd"/>
      <w:r w:rsidRPr="31ABAF18">
        <w:rPr>
          <w:rFonts w:ascii="Times New Roman" w:eastAsia="Times New Roman" w:hAnsi="Times New Roman"/>
          <w:sz w:val="24"/>
          <w:szCs w:val="24"/>
          <w:lang w:val="fi-FI"/>
        </w:rPr>
        <w:t xml:space="preserve"> </w:t>
      </w:r>
    </w:p>
    <w:p w14:paraId="37C6735A" w14:textId="55E1B625" w:rsidR="31ABAF18" w:rsidRDefault="31ABAF18" w:rsidP="31ABAF18">
      <w:pPr>
        <w:spacing w:line="240" w:lineRule="auto"/>
        <w:rPr>
          <w:rFonts w:ascii="Times New Roman" w:eastAsia="Times New Roman" w:hAnsi="Times New Roman"/>
          <w:sz w:val="24"/>
          <w:szCs w:val="24"/>
          <w:lang w:val="fi-FI"/>
        </w:rPr>
      </w:pPr>
    </w:p>
    <w:p w14:paraId="169D5923" w14:textId="13AA7F2B" w:rsidR="31ABAF18" w:rsidRDefault="31ABAF18" w:rsidP="31ABAF18">
      <w:pPr>
        <w:spacing w:line="240" w:lineRule="auto"/>
        <w:rPr>
          <w:rFonts w:ascii="Times New Roman" w:eastAsia="Times New Roman" w:hAnsi="Times New Roman"/>
          <w:sz w:val="24"/>
          <w:szCs w:val="24"/>
          <w:lang w:val="fi-FI"/>
        </w:rPr>
      </w:pPr>
      <w:r w:rsidRPr="31ABAF18">
        <w:rPr>
          <w:rFonts w:ascii="Times New Roman" w:eastAsia="Times New Roman" w:hAnsi="Times New Roman"/>
          <w:sz w:val="24"/>
          <w:szCs w:val="24"/>
          <w:lang w:val="fi-FI"/>
        </w:rPr>
        <w:t xml:space="preserve">Perhekeskus (2018). </w:t>
      </w:r>
      <w:proofErr w:type="gramStart"/>
      <w:r w:rsidRPr="31ABAF18">
        <w:rPr>
          <w:rFonts w:ascii="Times New Roman" w:eastAsia="Times New Roman" w:hAnsi="Times New Roman"/>
          <w:sz w:val="24"/>
          <w:szCs w:val="24"/>
          <w:lang w:val="fi-FI"/>
        </w:rPr>
        <w:t>Perhekeskuksen oma tilasto.</w:t>
      </w:r>
      <w:proofErr w:type="gramEnd"/>
    </w:p>
    <w:p w14:paraId="7C576FB4" w14:textId="26544362" w:rsidR="31ABAF18" w:rsidRDefault="31ABAF18" w:rsidP="31ABAF18">
      <w:pPr>
        <w:rPr>
          <w:lang w:val="fi-FI" w:eastAsia="fi-FI"/>
        </w:rPr>
      </w:pPr>
    </w:p>
    <w:p w14:paraId="7358C3A6" w14:textId="1B08AE3D" w:rsidR="31ABAF18" w:rsidRDefault="31ABAF18" w:rsidP="31ABAF18">
      <w:pPr>
        <w:spacing w:line="240" w:lineRule="auto"/>
        <w:rPr>
          <w:rFonts w:ascii="Times New Roman" w:eastAsia="Times New Roman" w:hAnsi="Times New Roman"/>
          <w:sz w:val="24"/>
          <w:szCs w:val="24"/>
          <w:lang w:val="fi-FI"/>
        </w:rPr>
      </w:pPr>
      <w:r w:rsidRPr="31ABAF18">
        <w:rPr>
          <w:rFonts w:ascii="Times New Roman" w:eastAsia="Times New Roman" w:hAnsi="Times New Roman"/>
          <w:sz w:val="24"/>
          <w:szCs w:val="24"/>
          <w:lang w:val="fi-FI"/>
        </w:rPr>
        <w:lastRenderedPageBreak/>
        <w:t xml:space="preserve">Pirkanmaa (2019) Päihde- ja mielenterveyspalvelujen teemaryhmän loppuraportti 23.5.2017. </w:t>
      </w:r>
      <w:hyperlink r:id="rId14">
        <w:r w:rsidRPr="31ABAF18">
          <w:rPr>
            <w:rStyle w:val="Hyperlinkki"/>
            <w:rFonts w:ascii="Times New Roman" w:eastAsia="Times New Roman" w:hAnsi="Times New Roman"/>
            <w:sz w:val="24"/>
            <w:szCs w:val="24"/>
            <w:lang w:val="fi-FI"/>
          </w:rPr>
          <w:t>http://www.pirkanmaa.fi/wp-content/uploads/Loppuraportti_p%C3%A4ihdejamielenterv.pdf</w:t>
        </w:r>
      </w:hyperlink>
      <w:r w:rsidRPr="31ABAF18">
        <w:rPr>
          <w:rFonts w:ascii="Times New Roman" w:eastAsia="Times New Roman" w:hAnsi="Times New Roman"/>
          <w:sz w:val="24"/>
          <w:szCs w:val="24"/>
          <w:lang w:val="fi-FI"/>
        </w:rPr>
        <w:t xml:space="preserve">. </w:t>
      </w:r>
      <w:proofErr w:type="gramStart"/>
      <w:r w:rsidRPr="31ABAF18">
        <w:rPr>
          <w:rFonts w:ascii="Times New Roman" w:eastAsia="Times New Roman" w:hAnsi="Times New Roman"/>
          <w:sz w:val="24"/>
          <w:szCs w:val="24"/>
          <w:lang w:val="fi-FI"/>
        </w:rPr>
        <w:t>Luettu 4.8.2018.</w:t>
      </w:r>
      <w:proofErr w:type="gramEnd"/>
    </w:p>
    <w:p w14:paraId="1AD6948E" w14:textId="5D47DE82" w:rsidR="31ABAF18" w:rsidRDefault="31ABAF18" w:rsidP="31ABAF18">
      <w:pPr>
        <w:spacing w:line="240" w:lineRule="auto"/>
        <w:rPr>
          <w:rFonts w:ascii="Times New Roman" w:eastAsia="Times New Roman" w:hAnsi="Times New Roman"/>
          <w:sz w:val="24"/>
          <w:szCs w:val="24"/>
          <w:lang w:val="fi-FI" w:eastAsia="fi-FI"/>
        </w:rPr>
      </w:pPr>
    </w:p>
    <w:p w14:paraId="1A4B40D0" w14:textId="69E6C0DB" w:rsidR="2DAD38CB" w:rsidRDefault="2DAD38CB" w:rsidP="2DAD38CB">
      <w:pPr>
        <w:spacing w:line="240" w:lineRule="auto"/>
        <w:rPr>
          <w:rFonts w:ascii="Times New Roman" w:eastAsia="Times New Roman" w:hAnsi="Times New Roman"/>
          <w:sz w:val="24"/>
          <w:szCs w:val="24"/>
          <w:lang w:val="fi-FI" w:eastAsia="fi-FI"/>
        </w:rPr>
      </w:pPr>
      <w:proofErr w:type="gramStart"/>
      <w:r w:rsidRPr="2DAD38CB">
        <w:rPr>
          <w:rFonts w:ascii="Times New Roman" w:eastAsia="Times New Roman" w:hAnsi="Times New Roman"/>
          <w:sz w:val="24"/>
          <w:szCs w:val="24"/>
          <w:lang w:val="fi-FI" w:eastAsia="fi-FI"/>
        </w:rPr>
        <w:t>Pirkanmaan sairaanhoitopiiri (2013) Mielekästä elämää.</w:t>
      </w:r>
      <w:proofErr w:type="gramEnd"/>
      <w:r w:rsidRPr="2DAD38CB">
        <w:rPr>
          <w:rFonts w:ascii="Times New Roman" w:eastAsia="Times New Roman" w:hAnsi="Times New Roman"/>
          <w:sz w:val="24"/>
          <w:szCs w:val="24"/>
          <w:lang w:val="fi-FI" w:eastAsia="fi-FI"/>
        </w:rPr>
        <w:t xml:space="preserve"> Pirkanmaan mielenterveys- ja päihdestrategia </w:t>
      </w:r>
      <w:proofErr w:type="gramStart"/>
      <w:r w:rsidRPr="2DAD38CB">
        <w:rPr>
          <w:rFonts w:ascii="Times New Roman" w:eastAsia="Times New Roman" w:hAnsi="Times New Roman"/>
          <w:sz w:val="24"/>
          <w:szCs w:val="24"/>
          <w:lang w:val="fi-FI" w:eastAsia="fi-FI"/>
        </w:rPr>
        <w:t>2013-2016</w:t>
      </w:r>
      <w:proofErr w:type="gramEnd"/>
      <w:r w:rsidRPr="2DAD38CB">
        <w:rPr>
          <w:rFonts w:ascii="Times New Roman" w:eastAsia="Times New Roman" w:hAnsi="Times New Roman"/>
          <w:sz w:val="24"/>
          <w:szCs w:val="24"/>
          <w:lang w:val="fi-FI" w:eastAsia="fi-FI"/>
        </w:rPr>
        <w:t xml:space="preserve">. </w:t>
      </w:r>
      <w:hyperlink r:id="rId15">
        <w:r w:rsidRPr="2DAD38CB">
          <w:rPr>
            <w:rStyle w:val="Hyperlinkki"/>
            <w:rFonts w:ascii="Times New Roman" w:eastAsia="Times New Roman" w:hAnsi="Times New Roman"/>
            <w:sz w:val="24"/>
            <w:szCs w:val="24"/>
            <w:lang w:val="fi-FI"/>
          </w:rPr>
          <w:t>https://www.tays.fi/download/noname/%7B1963E97D-9B49-4843-8E2C-48338F390F51%7D/30879</w:t>
        </w:r>
      </w:hyperlink>
      <w:r w:rsidRPr="2DAD38CB">
        <w:rPr>
          <w:rFonts w:ascii="Times New Roman" w:eastAsia="Times New Roman" w:hAnsi="Times New Roman"/>
          <w:sz w:val="24"/>
          <w:szCs w:val="24"/>
          <w:lang w:val="fi-FI"/>
        </w:rPr>
        <w:t xml:space="preserve">. </w:t>
      </w:r>
      <w:proofErr w:type="gramStart"/>
      <w:r w:rsidRPr="2DAD38CB">
        <w:rPr>
          <w:rFonts w:ascii="Times New Roman" w:eastAsia="Times New Roman" w:hAnsi="Times New Roman"/>
          <w:sz w:val="24"/>
          <w:szCs w:val="24"/>
          <w:lang w:val="fi-FI"/>
        </w:rPr>
        <w:t>Luettu 3.5.2018.</w:t>
      </w:r>
      <w:proofErr w:type="gramEnd"/>
    </w:p>
    <w:p w14:paraId="2F405CEA" w14:textId="00321611" w:rsidR="2DAD38CB" w:rsidRDefault="2DAD38CB" w:rsidP="2DAD38CB">
      <w:pPr>
        <w:spacing w:line="240" w:lineRule="auto"/>
        <w:rPr>
          <w:rFonts w:ascii="Times New Roman" w:eastAsia="Times New Roman" w:hAnsi="Times New Roman"/>
          <w:sz w:val="24"/>
          <w:szCs w:val="24"/>
          <w:lang w:val="fi-FI"/>
        </w:rPr>
      </w:pPr>
    </w:p>
    <w:p w14:paraId="0166C27E" w14:textId="6F73805F" w:rsidR="2DAD38CB" w:rsidRPr="00E84A15" w:rsidRDefault="31ABAF18" w:rsidP="31ABAF18">
      <w:pPr>
        <w:spacing w:line="240" w:lineRule="auto"/>
        <w:rPr>
          <w:rFonts w:ascii="Times New Roman" w:eastAsia="Times New Roman" w:hAnsi="Times New Roman"/>
          <w:sz w:val="24"/>
          <w:szCs w:val="24"/>
          <w:lang w:val="fi-FI"/>
        </w:rPr>
      </w:pPr>
      <w:proofErr w:type="spellStart"/>
      <w:r w:rsidRPr="31ABAF18">
        <w:rPr>
          <w:rFonts w:ascii="Times New Roman" w:eastAsia="Times New Roman" w:hAnsi="Times New Roman"/>
          <w:sz w:val="24"/>
          <w:szCs w:val="24"/>
          <w:lang w:val="fi-FI" w:eastAsia="fi-FI"/>
        </w:rPr>
        <w:t>Sosiaali</w:t>
      </w:r>
      <w:proofErr w:type="spellEnd"/>
      <w:r w:rsidRPr="31ABAF18">
        <w:rPr>
          <w:rFonts w:ascii="Times New Roman" w:eastAsia="Times New Roman" w:hAnsi="Times New Roman"/>
          <w:sz w:val="24"/>
          <w:szCs w:val="24"/>
          <w:lang w:val="fi-FI" w:eastAsia="fi-FI"/>
        </w:rPr>
        <w:t xml:space="preserve">- ja terveysministeriö (2016) Mielenterveys- ja päihdesuunnitelma </w:t>
      </w:r>
      <w:proofErr w:type="gramStart"/>
      <w:r w:rsidRPr="31ABAF18">
        <w:rPr>
          <w:rFonts w:ascii="Times New Roman" w:eastAsia="Times New Roman" w:hAnsi="Times New Roman"/>
          <w:sz w:val="24"/>
          <w:szCs w:val="24"/>
          <w:lang w:val="fi-FI" w:eastAsia="fi-FI"/>
        </w:rPr>
        <w:t>2009-2015</w:t>
      </w:r>
      <w:proofErr w:type="gramEnd"/>
      <w:r w:rsidRPr="31ABAF18">
        <w:rPr>
          <w:rFonts w:ascii="Times New Roman" w:eastAsia="Times New Roman" w:hAnsi="Times New Roman"/>
          <w:sz w:val="24"/>
          <w:szCs w:val="24"/>
          <w:lang w:val="fi-FI" w:eastAsia="fi-FI"/>
        </w:rPr>
        <w:t xml:space="preserve">. </w:t>
      </w:r>
      <w:proofErr w:type="gramStart"/>
      <w:r w:rsidRPr="31ABAF18">
        <w:rPr>
          <w:rFonts w:ascii="Times New Roman" w:eastAsia="Times New Roman" w:hAnsi="Times New Roman"/>
          <w:sz w:val="24"/>
          <w:szCs w:val="24"/>
          <w:lang w:val="fi-FI" w:eastAsia="fi-FI"/>
        </w:rPr>
        <w:t>Suunnitelman loppuarviointi ja ohjausryhmän ehdotukset.</w:t>
      </w:r>
      <w:proofErr w:type="gramEnd"/>
      <w:r w:rsidRPr="31ABAF18">
        <w:rPr>
          <w:rFonts w:ascii="Times New Roman" w:eastAsia="Times New Roman" w:hAnsi="Times New Roman"/>
          <w:sz w:val="24"/>
          <w:szCs w:val="24"/>
          <w:lang w:val="fi-FI" w:eastAsia="fi-FI"/>
        </w:rPr>
        <w:t xml:space="preserve"> </w:t>
      </w:r>
      <w:hyperlink r:id="rId16">
        <w:r w:rsidRPr="31ABAF18">
          <w:rPr>
            <w:rStyle w:val="Hyperlinkki"/>
            <w:rFonts w:ascii="Times New Roman" w:eastAsia="Times New Roman" w:hAnsi="Times New Roman"/>
            <w:sz w:val="24"/>
            <w:szCs w:val="24"/>
            <w:lang w:val="fi-FI" w:eastAsia="fi-FI"/>
          </w:rPr>
          <w:t>https://stm.fi/julkaisu?pubid=URN:ISBN:978-952-00-3694-2</w:t>
        </w:r>
      </w:hyperlink>
      <w:r w:rsidRPr="31ABAF18">
        <w:rPr>
          <w:rFonts w:ascii="Times New Roman" w:eastAsia="Times New Roman" w:hAnsi="Times New Roman"/>
          <w:sz w:val="24"/>
          <w:szCs w:val="24"/>
          <w:lang w:val="fi-FI" w:eastAsia="fi-FI"/>
        </w:rPr>
        <w:t xml:space="preserve">. </w:t>
      </w:r>
      <w:proofErr w:type="gramStart"/>
      <w:r w:rsidRPr="31ABAF18">
        <w:rPr>
          <w:rFonts w:ascii="Times New Roman" w:eastAsia="Times New Roman" w:hAnsi="Times New Roman"/>
          <w:sz w:val="24"/>
          <w:szCs w:val="24"/>
          <w:lang w:val="fi-FI" w:eastAsia="fi-FI"/>
        </w:rPr>
        <w:t>Luettu 3.5.2018.</w:t>
      </w:r>
      <w:proofErr w:type="gramEnd"/>
    </w:p>
    <w:p w14:paraId="16C41CC3" w14:textId="7BD0E6DF" w:rsidR="2DAD38CB" w:rsidRDefault="2DAD38CB" w:rsidP="31ABAF18">
      <w:pPr>
        <w:spacing w:line="240" w:lineRule="auto"/>
        <w:rPr>
          <w:rFonts w:ascii="Times New Roman" w:eastAsia="Times New Roman" w:hAnsi="Times New Roman"/>
          <w:sz w:val="24"/>
          <w:szCs w:val="24"/>
          <w:lang w:val="fi-FI" w:eastAsia="fi-FI"/>
        </w:rPr>
      </w:pPr>
    </w:p>
    <w:p w14:paraId="47D679F3" w14:textId="5B313879" w:rsidR="2DAD38CB" w:rsidRDefault="31ABAF18" w:rsidP="31ABAF18">
      <w:pPr>
        <w:spacing w:line="240" w:lineRule="auto"/>
        <w:rPr>
          <w:rFonts w:ascii="Times New Roman" w:eastAsia="Times New Roman" w:hAnsi="Times New Roman"/>
          <w:sz w:val="24"/>
          <w:szCs w:val="24"/>
          <w:lang w:val="fi-FI"/>
        </w:rPr>
      </w:pPr>
      <w:r w:rsidRPr="31ABAF18">
        <w:rPr>
          <w:rFonts w:ascii="Times New Roman" w:eastAsia="Times New Roman" w:hAnsi="Times New Roman"/>
          <w:sz w:val="24"/>
          <w:szCs w:val="24"/>
          <w:lang w:val="fi-FI"/>
        </w:rPr>
        <w:t xml:space="preserve">Sotkanet (2018) Tilasto- ja indikaattoripankki Sotkanet. </w:t>
      </w:r>
      <w:proofErr w:type="gramStart"/>
      <w:r w:rsidRPr="31ABAF18">
        <w:rPr>
          <w:rFonts w:ascii="Times New Roman" w:eastAsia="Times New Roman" w:hAnsi="Times New Roman"/>
          <w:sz w:val="24"/>
          <w:szCs w:val="24"/>
          <w:lang w:val="fi-FI"/>
        </w:rPr>
        <w:t>Terveyden- ja hyvinvoinninlaitos.</w:t>
      </w:r>
      <w:proofErr w:type="gramEnd"/>
      <w:r w:rsidRPr="31ABAF18">
        <w:rPr>
          <w:rFonts w:ascii="Times New Roman" w:eastAsia="Times New Roman" w:hAnsi="Times New Roman"/>
          <w:sz w:val="24"/>
          <w:szCs w:val="24"/>
          <w:lang w:val="fi-FI"/>
        </w:rPr>
        <w:t xml:space="preserve"> </w:t>
      </w:r>
      <w:hyperlink r:id="rId17">
        <w:r w:rsidRPr="31ABAF18">
          <w:rPr>
            <w:rStyle w:val="Hyperlinkki"/>
            <w:rFonts w:ascii="Times New Roman" w:eastAsia="Times New Roman" w:hAnsi="Times New Roman"/>
            <w:sz w:val="24"/>
            <w:szCs w:val="24"/>
            <w:lang w:val="fi-FI"/>
          </w:rPr>
          <w:t>https://sotkanet.fi/sotkanet/fi/index</w:t>
        </w:r>
      </w:hyperlink>
      <w:r w:rsidRPr="31ABAF18">
        <w:rPr>
          <w:rFonts w:ascii="Times New Roman" w:eastAsia="Times New Roman" w:hAnsi="Times New Roman"/>
          <w:sz w:val="24"/>
          <w:szCs w:val="24"/>
          <w:lang w:val="fi-FI"/>
        </w:rPr>
        <w:t xml:space="preserve">. </w:t>
      </w:r>
    </w:p>
    <w:p w14:paraId="4FF46188" w14:textId="63BAF351" w:rsidR="2DAD38CB" w:rsidRDefault="2DAD38CB" w:rsidP="31ABAF18">
      <w:pPr>
        <w:spacing w:line="240" w:lineRule="auto"/>
        <w:rPr>
          <w:rFonts w:ascii="Times New Roman" w:eastAsia="Times New Roman" w:hAnsi="Times New Roman"/>
          <w:sz w:val="24"/>
          <w:szCs w:val="24"/>
          <w:lang w:val="fi-FI"/>
        </w:rPr>
      </w:pPr>
    </w:p>
    <w:p w14:paraId="659327AF" w14:textId="16429C20" w:rsidR="2DAD38CB" w:rsidRDefault="31ABAF18" w:rsidP="31ABAF18">
      <w:pPr>
        <w:spacing w:line="240" w:lineRule="auto"/>
        <w:rPr>
          <w:rFonts w:ascii="Times New Roman" w:eastAsia="Times New Roman" w:hAnsi="Times New Roman"/>
          <w:sz w:val="24"/>
          <w:szCs w:val="24"/>
          <w:lang w:val="fi-FI"/>
        </w:rPr>
      </w:pPr>
      <w:r w:rsidRPr="31ABAF18">
        <w:rPr>
          <w:rFonts w:ascii="Times New Roman" w:eastAsia="Times New Roman" w:hAnsi="Times New Roman"/>
          <w:sz w:val="24"/>
          <w:szCs w:val="24"/>
          <w:lang w:val="fi-FI"/>
        </w:rPr>
        <w:t xml:space="preserve">Terveyden- ja hyvinvoinninlaitos (2017) Kouluterveyskysely 2017. </w:t>
      </w:r>
      <w:hyperlink r:id="rId18">
        <w:r w:rsidRPr="31ABAF18">
          <w:rPr>
            <w:rStyle w:val="Hyperlinkki"/>
            <w:rFonts w:ascii="Times New Roman" w:eastAsia="Times New Roman" w:hAnsi="Times New Roman"/>
            <w:sz w:val="24"/>
            <w:szCs w:val="24"/>
            <w:lang w:val="fi-FI"/>
          </w:rPr>
          <w:t>https://thl.fi/fi/tutkimus-ja-kehittaminen/tutkimukset-ja-hankkeet/kouluterveyskysely</w:t>
        </w:r>
      </w:hyperlink>
    </w:p>
    <w:p w14:paraId="0C8845B0" w14:textId="5D3A06FB" w:rsidR="2DAD38CB" w:rsidRDefault="2DAD38CB" w:rsidP="31ABAF18">
      <w:pPr>
        <w:spacing w:line="240" w:lineRule="auto"/>
        <w:rPr>
          <w:rFonts w:ascii="Times New Roman" w:eastAsia="Times New Roman" w:hAnsi="Times New Roman"/>
          <w:sz w:val="24"/>
          <w:szCs w:val="24"/>
          <w:lang w:val="fi-FI"/>
        </w:rPr>
      </w:pPr>
    </w:p>
    <w:p w14:paraId="572677C9" w14:textId="6959B66A" w:rsidR="2DAD38CB" w:rsidRDefault="31ABAF18" w:rsidP="31ABAF18">
      <w:pPr>
        <w:spacing w:line="240" w:lineRule="auto"/>
        <w:rPr>
          <w:rFonts w:ascii="Times New Roman" w:eastAsia="Times New Roman" w:hAnsi="Times New Roman"/>
          <w:sz w:val="24"/>
          <w:szCs w:val="24"/>
          <w:lang w:val="fi-FI"/>
        </w:rPr>
      </w:pPr>
      <w:r w:rsidRPr="31ABAF18">
        <w:rPr>
          <w:rFonts w:ascii="Times New Roman" w:eastAsia="Times New Roman" w:hAnsi="Times New Roman"/>
          <w:sz w:val="24"/>
          <w:szCs w:val="24"/>
          <w:lang w:val="fi-FI"/>
        </w:rPr>
        <w:t xml:space="preserve">Varjonen -Toivonen, M. (2017) Pirkanmaan alueellinen hyvinvointikertomus </w:t>
      </w:r>
      <w:proofErr w:type="gramStart"/>
      <w:r w:rsidRPr="31ABAF18">
        <w:rPr>
          <w:rFonts w:ascii="Times New Roman" w:eastAsia="Times New Roman" w:hAnsi="Times New Roman"/>
          <w:sz w:val="24"/>
          <w:szCs w:val="24"/>
          <w:lang w:val="fi-FI"/>
        </w:rPr>
        <w:t>2017-2020</w:t>
      </w:r>
      <w:proofErr w:type="gramEnd"/>
      <w:r w:rsidRPr="31ABAF18">
        <w:rPr>
          <w:rFonts w:ascii="Times New Roman" w:eastAsia="Times New Roman" w:hAnsi="Times New Roman"/>
          <w:sz w:val="24"/>
          <w:szCs w:val="24"/>
          <w:lang w:val="fi-FI"/>
        </w:rPr>
        <w:t xml:space="preserve">. </w:t>
      </w:r>
      <w:proofErr w:type="gramStart"/>
      <w:r w:rsidRPr="31ABAF18">
        <w:rPr>
          <w:rFonts w:ascii="Times New Roman" w:eastAsia="Times New Roman" w:hAnsi="Times New Roman"/>
          <w:sz w:val="24"/>
          <w:szCs w:val="24"/>
          <w:lang w:val="fi-FI"/>
        </w:rPr>
        <w:t>Pirkanmaan sairaanhoitopiiri, Perusterveydenhuollon yksikkö.</w:t>
      </w:r>
      <w:proofErr w:type="gramEnd"/>
      <w:r w:rsidRPr="31ABAF18">
        <w:rPr>
          <w:rFonts w:ascii="Times New Roman" w:eastAsia="Times New Roman" w:hAnsi="Times New Roman"/>
          <w:sz w:val="24"/>
          <w:szCs w:val="24"/>
          <w:lang w:val="fi-FI"/>
        </w:rPr>
        <w:t xml:space="preserve"> </w:t>
      </w:r>
      <w:proofErr w:type="gramStart"/>
      <w:r w:rsidRPr="31ABAF18">
        <w:rPr>
          <w:rFonts w:ascii="Times New Roman" w:eastAsia="Times New Roman" w:hAnsi="Times New Roman"/>
          <w:sz w:val="24"/>
          <w:szCs w:val="24"/>
          <w:lang w:val="fi-FI"/>
        </w:rPr>
        <w:t>26-71</w:t>
      </w:r>
      <w:proofErr w:type="gramEnd"/>
      <w:r w:rsidRPr="31ABAF18">
        <w:rPr>
          <w:rFonts w:ascii="Times New Roman" w:eastAsia="Times New Roman" w:hAnsi="Times New Roman"/>
          <w:sz w:val="24"/>
          <w:szCs w:val="24"/>
          <w:lang w:val="fi-FI"/>
        </w:rPr>
        <w:t>.</w:t>
      </w:r>
    </w:p>
    <w:p w14:paraId="632618DC" w14:textId="1B1B31BB" w:rsidR="2DAD38CB" w:rsidRDefault="2DAD38CB" w:rsidP="2DAD38CB">
      <w:pPr>
        <w:spacing w:line="240" w:lineRule="auto"/>
        <w:rPr>
          <w:rFonts w:ascii="Times New Roman" w:eastAsia="Times New Roman" w:hAnsi="Times New Roman"/>
          <w:sz w:val="24"/>
          <w:szCs w:val="24"/>
          <w:lang w:val="fi-FI"/>
        </w:rPr>
      </w:pPr>
    </w:p>
    <w:p w14:paraId="3813FBB0" w14:textId="232D59F2" w:rsidR="2DAD38CB" w:rsidRDefault="2DAD38CB" w:rsidP="2DAD38CB">
      <w:pPr>
        <w:spacing w:line="240" w:lineRule="auto"/>
        <w:rPr>
          <w:rFonts w:ascii="Times New Roman" w:eastAsia="Times New Roman" w:hAnsi="Times New Roman"/>
          <w:sz w:val="24"/>
          <w:szCs w:val="24"/>
          <w:lang w:val="fi-FI"/>
        </w:rPr>
      </w:pPr>
    </w:p>
    <w:p w14:paraId="58FCFF7F" w14:textId="1C6AAF4D" w:rsidR="2DAD38CB" w:rsidRDefault="2DAD38CB" w:rsidP="2DAD38CB">
      <w:pPr>
        <w:spacing w:line="240" w:lineRule="auto"/>
        <w:rPr>
          <w:rFonts w:ascii="Times New Roman" w:eastAsia="Times New Roman" w:hAnsi="Times New Roman"/>
          <w:sz w:val="24"/>
          <w:szCs w:val="24"/>
          <w:lang w:val="fi-FI"/>
        </w:rPr>
      </w:pPr>
    </w:p>
    <w:p w14:paraId="55F761D6" w14:textId="0285481C" w:rsidR="31ABAF18" w:rsidRDefault="31ABAF18" w:rsidP="31ABAF18">
      <w:pPr>
        <w:spacing w:line="240" w:lineRule="auto"/>
        <w:rPr>
          <w:rFonts w:ascii="Times New Roman" w:eastAsia="Times New Roman" w:hAnsi="Times New Roman"/>
          <w:sz w:val="24"/>
          <w:szCs w:val="24"/>
          <w:lang w:val="fi-FI"/>
        </w:rPr>
      </w:pPr>
    </w:p>
    <w:p w14:paraId="3BEFF874" w14:textId="1367C76E" w:rsidR="2DAD38CB" w:rsidRDefault="2DAD38CB" w:rsidP="2DAD38CB">
      <w:pPr>
        <w:spacing w:line="240" w:lineRule="auto"/>
        <w:rPr>
          <w:rFonts w:ascii="Times New Roman" w:eastAsia="Times New Roman" w:hAnsi="Times New Roman"/>
          <w:sz w:val="24"/>
          <w:szCs w:val="24"/>
          <w:lang w:val="fi-FI"/>
        </w:rPr>
      </w:pPr>
    </w:p>
    <w:p w14:paraId="3878EE25" w14:textId="4454A0E3" w:rsidR="2DAD38CB" w:rsidRDefault="2DAD38CB" w:rsidP="2DAD38CB">
      <w:pPr>
        <w:spacing w:line="240" w:lineRule="auto"/>
        <w:rPr>
          <w:rFonts w:ascii="Times New Roman" w:eastAsia="Times New Roman" w:hAnsi="Times New Roman"/>
          <w:sz w:val="24"/>
          <w:szCs w:val="24"/>
          <w:lang w:val="fi-FI"/>
        </w:rPr>
      </w:pPr>
    </w:p>
    <w:p w14:paraId="7194DBDC" w14:textId="6883E34F" w:rsidR="00B450C1" w:rsidRPr="00C74DA7" w:rsidRDefault="00B450C1" w:rsidP="44C6765B">
      <w:pPr>
        <w:rPr>
          <w:lang w:val="fi-FI" w:eastAsia="fi-FI"/>
        </w:rPr>
      </w:pPr>
    </w:p>
    <w:p w14:paraId="42867F95" w14:textId="77777777" w:rsidR="00E84A15" w:rsidRDefault="00E84A15" w:rsidP="00D643C4">
      <w:pPr>
        <w:pStyle w:val="Otsikko1"/>
      </w:pPr>
    </w:p>
    <w:p w14:paraId="0C97C72C" w14:textId="77777777" w:rsidR="00E84A15" w:rsidRDefault="00E84A15" w:rsidP="00E84A15">
      <w:pPr>
        <w:rPr>
          <w:lang w:val="fi-FI" w:eastAsia="fi-FI"/>
        </w:rPr>
      </w:pPr>
    </w:p>
    <w:p w14:paraId="35C0A572" w14:textId="77777777" w:rsidR="00E84A15" w:rsidRDefault="00E84A15" w:rsidP="00E84A15">
      <w:pPr>
        <w:rPr>
          <w:lang w:val="fi-FI" w:eastAsia="fi-FI"/>
        </w:rPr>
      </w:pPr>
    </w:p>
    <w:p w14:paraId="3CD95BFC" w14:textId="77777777" w:rsidR="00E84A15" w:rsidRDefault="00E84A15" w:rsidP="00D643C4">
      <w:pPr>
        <w:pStyle w:val="Otsikko1"/>
      </w:pPr>
    </w:p>
    <w:p w14:paraId="79AA98C0" w14:textId="77777777" w:rsidR="00E84A15" w:rsidRDefault="00E84A15" w:rsidP="00D643C4">
      <w:pPr>
        <w:pStyle w:val="Otsikko1"/>
      </w:pPr>
    </w:p>
    <w:p w14:paraId="20B30586" w14:textId="77777777" w:rsidR="00E84A15" w:rsidRDefault="00E84A15" w:rsidP="00D643C4">
      <w:pPr>
        <w:pStyle w:val="Otsikko1"/>
      </w:pPr>
    </w:p>
    <w:p w14:paraId="0EE79E41" w14:textId="77777777" w:rsidR="00E84A15" w:rsidRDefault="00E84A15" w:rsidP="00D643C4">
      <w:pPr>
        <w:pStyle w:val="Otsikko1"/>
      </w:pPr>
    </w:p>
    <w:p w14:paraId="775D0474" w14:textId="77777777" w:rsidR="00E84A15" w:rsidRDefault="00E84A15" w:rsidP="00E84A15">
      <w:pPr>
        <w:rPr>
          <w:rFonts w:ascii="Cambria" w:eastAsia="Times New Roman" w:hAnsi="Cambria"/>
          <w:b/>
          <w:bCs/>
          <w:kern w:val="32"/>
          <w:sz w:val="32"/>
          <w:szCs w:val="32"/>
          <w:lang w:val="fi-FI" w:eastAsia="fi-FI"/>
        </w:rPr>
      </w:pPr>
    </w:p>
    <w:p w14:paraId="41689888" w14:textId="77777777" w:rsidR="00E84A15" w:rsidRDefault="00E84A15" w:rsidP="00E84A15">
      <w:pPr>
        <w:rPr>
          <w:rFonts w:ascii="Cambria" w:eastAsia="Times New Roman" w:hAnsi="Cambria"/>
          <w:b/>
          <w:bCs/>
          <w:kern w:val="32"/>
          <w:sz w:val="32"/>
          <w:szCs w:val="32"/>
          <w:lang w:val="fi-FI" w:eastAsia="fi-FI"/>
        </w:rPr>
      </w:pPr>
    </w:p>
    <w:p w14:paraId="64B07198" w14:textId="77777777" w:rsidR="00E84A15" w:rsidRDefault="00E84A15" w:rsidP="00E84A15">
      <w:pPr>
        <w:rPr>
          <w:lang w:val="fi-FI" w:eastAsia="fi-FI"/>
        </w:rPr>
      </w:pPr>
    </w:p>
    <w:p w14:paraId="4680E0D5" w14:textId="77777777" w:rsidR="00E84A15" w:rsidRDefault="00E84A15" w:rsidP="00E84A15">
      <w:pPr>
        <w:rPr>
          <w:lang w:val="fi-FI" w:eastAsia="fi-FI"/>
        </w:rPr>
      </w:pPr>
    </w:p>
    <w:p w14:paraId="593E2D9C" w14:textId="77777777" w:rsidR="00E84A15" w:rsidRPr="00E84A15" w:rsidRDefault="00E84A15" w:rsidP="00E84A15">
      <w:pPr>
        <w:rPr>
          <w:lang w:val="fi-FI" w:eastAsia="fi-FI"/>
        </w:rPr>
      </w:pPr>
    </w:p>
    <w:p w14:paraId="518AFA1B" w14:textId="186103E8" w:rsidR="00E84A15" w:rsidRDefault="00E84A15" w:rsidP="00D643C4">
      <w:pPr>
        <w:pStyle w:val="Otsikko1"/>
      </w:pPr>
      <w:bookmarkStart w:id="15" w:name="_Toc536786611"/>
      <w:r>
        <w:lastRenderedPageBreak/>
        <w:t>Liitteet</w:t>
      </w:r>
      <w:bookmarkStart w:id="16" w:name="_GoBack"/>
      <w:bookmarkEnd w:id="15"/>
      <w:bookmarkEnd w:id="16"/>
    </w:p>
    <w:p w14:paraId="1764BF16" w14:textId="686B2E8B" w:rsidR="00E84A15" w:rsidRDefault="005A5090" w:rsidP="00D643C4">
      <w:pPr>
        <w:pStyle w:val="Otsikko1"/>
      </w:pPr>
      <w:bookmarkStart w:id="17" w:name="_Toc536786612"/>
      <w:r w:rsidRPr="005A5090">
        <w:rPr>
          <w:rFonts w:ascii="Times New Roman" w:hAnsi="Times New Roman"/>
          <w:b w:val="0"/>
          <w:sz w:val="24"/>
          <w:szCs w:val="24"/>
        </w:rPr>
        <w:t>Liite 1. Sotkanet indikaattorit</w:t>
      </w:r>
      <w:bookmarkEnd w:id="17"/>
    </w:p>
    <w:p w14:paraId="0F036385" w14:textId="77777777" w:rsidR="00E84A15" w:rsidRDefault="00E84A15" w:rsidP="00D643C4">
      <w:pPr>
        <w:pStyle w:val="Otsikko1"/>
      </w:pPr>
    </w:p>
    <w:p w14:paraId="100DA575" w14:textId="77777777" w:rsidR="00E84A15" w:rsidRDefault="00E84A15" w:rsidP="00D643C4">
      <w:pPr>
        <w:pStyle w:val="Otsikko1"/>
      </w:pPr>
    </w:p>
    <w:p w14:paraId="76913F8F" w14:textId="77777777" w:rsidR="00E84A15" w:rsidRDefault="00E84A15" w:rsidP="00D643C4">
      <w:pPr>
        <w:pStyle w:val="Otsikko1"/>
      </w:pPr>
    </w:p>
    <w:p w14:paraId="3D404AC8" w14:textId="77777777" w:rsidR="00E84A15" w:rsidRDefault="00E84A15" w:rsidP="00D643C4">
      <w:pPr>
        <w:pStyle w:val="Otsikko1"/>
      </w:pPr>
    </w:p>
    <w:p w14:paraId="6681C1FB" w14:textId="77777777" w:rsidR="00E84A15" w:rsidRDefault="00E84A15" w:rsidP="00D643C4">
      <w:pPr>
        <w:pStyle w:val="Otsikko1"/>
      </w:pPr>
    </w:p>
    <w:p w14:paraId="1AFBA688" w14:textId="77777777" w:rsidR="00E84A15" w:rsidRDefault="00E84A15" w:rsidP="00D643C4">
      <w:pPr>
        <w:pStyle w:val="Otsikko1"/>
      </w:pPr>
    </w:p>
    <w:p w14:paraId="43307BE8" w14:textId="77777777" w:rsidR="00E84A15" w:rsidRDefault="00E84A15" w:rsidP="00D643C4">
      <w:pPr>
        <w:pStyle w:val="Otsikko1"/>
      </w:pPr>
    </w:p>
    <w:p w14:paraId="360E5E94" w14:textId="77777777" w:rsidR="00E84A15" w:rsidRDefault="00E84A15" w:rsidP="00D643C4">
      <w:pPr>
        <w:pStyle w:val="Otsikko1"/>
      </w:pPr>
    </w:p>
    <w:p w14:paraId="604F31CD" w14:textId="77777777" w:rsidR="00E84A15" w:rsidRDefault="00E84A15" w:rsidP="00D643C4">
      <w:pPr>
        <w:pStyle w:val="Otsikko1"/>
      </w:pPr>
    </w:p>
    <w:p w14:paraId="59365DBD" w14:textId="77777777" w:rsidR="00E84A15" w:rsidRDefault="00E84A15" w:rsidP="00D643C4">
      <w:pPr>
        <w:pStyle w:val="Otsikko1"/>
      </w:pPr>
    </w:p>
    <w:p w14:paraId="15B6F474" w14:textId="77777777" w:rsidR="00E84A15" w:rsidRDefault="00E84A15" w:rsidP="00D643C4">
      <w:pPr>
        <w:pStyle w:val="Otsikko1"/>
      </w:pPr>
    </w:p>
    <w:p w14:paraId="104EF4B9" w14:textId="7C9401FE" w:rsidR="00D643C4" w:rsidRDefault="00D643C4" w:rsidP="00D643C4">
      <w:pPr>
        <w:pStyle w:val="Otsikko1"/>
      </w:pPr>
      <w:r>
        <w:br w:type="page"/>
      </w:r>
    </w:p>
    <w:p w14:paraId="2C3A843C" w14:textId="0DAD4BEA" w:rsidR="003C3212" w:rsidRDefault="005A5090" w:rsidP="3DEABF4D">
      <w:r w:rsidRPr="005A5090">
        <w:rPr>
          <w:noProof/>
          <w:lang w:val="fi-FI" w:eastAsia="fi-FI"/>
        </w:rPr>
        <w:lastRenderedPageBreak/>
        <w:drawing>
          <wp:inline distT="0" distB="0" distL="0" distR="0" wp14:anchorId="768A30C3" wp14:editId="67AC1F8C">
            <wp:extent cx="5942965" cy="7785472"/>
            <wp:effectExtent l="0" t="0" r="635" b="635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1929" cy="7797215"/>
                    </a:xfrm>
                    <a:prstGeom prst="rect">
                      <a:avLst/>
                    </a:prstGeom>
                    <a:noFill/>
                    <a:ln>
                      <a:noFill/>
                    </a:ln>
                  </pic:spPr>
                </pic:pic>
              </a:graphicData>
            </a:graphic>
          </wp:inline>
        </w:drawing>
      </w:r>
    </w:p>
    <w:sectPr w:rsidR="003C3212" w:rsidSect="004E091C">
      <w:footerReference w:type="defaul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55C9" w14:textId="77777777" w:rsidR="00BE31E5" w:rsidRDefault="00BE31E5" w:rsidP="00113773">
      <w:pPr>
        <w:spacing w:after="0" w:line="240" w:lineRule="auto"/>
      </w:pPr>
      <w:r>
        <w:separator/>
      </w:r>
    </w:p>
  </w:endnote>
  <w:endnote w:type="continuationSeparator" w:id="0">
    <w:p w14:paraId="1A81F0B1" w14:textId="77777777" w:rsidR="00BE31E5" w:rsidRDefault="00BE31E5" w:rsidP="0011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77777777" w:rsidR="00BE31E5" w:rsidRDefault="00BE31E5">
    <w:pPr>
      <w:pStyle w:val="Alatunniste"/>
      <w:jc w:val="right"/>
    </w:pPr>
    <w:r>
      <w:fldChar w:fldCharType="begin"/>
    </w:r>
    <w:r>
      <w:instrText>PAGE   \* MERGEFORMAT</w:instrText>
    </w:r>
    <w:r>
      <w:fldChar w:fldCharType="separate"/>
    </w:r>
    <w:r w:rsidR="00405D8F">
      <w:rPr>
        <w:noProof/>
      </w:rPr>
      <w:t>21</w:t>
    </w:r>
    <w:r>
      <w:fldChar w:fldCharType="end"/>
    </w:r>
  </w:p>
  <w:p w14:paraId="2908EB2C" w14:textId="77777777" w:rsidR="00BE31E5" w:rsidRDefault="00BE31E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EBD9" w14:textId="77777777" w:rsidR="00BE31E5" w:rsidRDefault="00BE31E5">
    <w:pPr>
      <w:pStyle w:val="Alatunniste"/>
      <w:jc w:val="right"/>
    </w:pPr>
    <w:r>
      <w:fldChar w:fldCharType="begin"/>
    </w:r>
    <w:r>
      <w:instrText>PAGE   \* MERGEFORMAT</w:instrText>
    </w:r>
    <w:r>
      <w:fldChar w:fldCharType="separate"/>
    </w:r>
    <w:r>
      <w:rPr>
        <w:noProof/>
      </w:rPr>
      <w:t>0</w:t>
    </w:r>
    <w:r>
      <w:fldChar w:fldCharType="end"/>
    </w:r>
  </w:p>
  <w:p w14:paraId="450EA2D7" w14:textId="77777777" w:rsidR="00BE31E5" w:rsidRDefault="00BE31E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2DD96" w14:textId="77777777" w:rsidR="00BE31E5" w:rsidRDefault="00BE31E5" w:rsidP="00113773">
      <w:pPr>
        <w:spacing w:after="0" w:line="240" w:lineRule="auto"/>
      </w:pPr>
      <w:r>
        <w:separator/>
      </w:r>
    </w:p>
  </w:footnote>
  <w:footnote w:type="continuationSeparator" w:id="0">
    <w:p w14:paraId="27357532" w14:textId="77777777" w:rsidR="00BE31E5" w:rsidRDefault="00BE31E5" w:rsidP="00113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149"/>
    <w:multiLevelType w:val="hybridMultilevel"/>
    <w:tmpl w:val="834C71F4"/>
    <w:lvl w:ilvl="0" w:tplc="0024B446">
      <w:start w:val="1"/>
      <w:numFmt w:val="bullet"/>
      <w:lvlText w:val=""/>
      <w:lvlJc w:val="left"/>
      <w:pPr>
        <w:ind w:left="720" w:hanging="360"/>
      </w:pPr>
      <w:rPr>
        <w:rFonts w:ascii="Symbol" w:hAnsi="Symbol" w:hint="default"/>
      </w:rPr>
    </w:lvl>
    <w:lvl w:ilvl="1" w:tplc="7E7A764A">
      <w:start w:val="1"/>
      <w:numFmt w:val="bullet"/>
      <w:lvlText w:val="o"/>
      <w:lvlJc w:val="left"/>
      <w:pPr>
        <w:ind w:left="1440" w:hanging="360"/>
      </w:pPr>
      <w:rPr>
        <w:rFonts w:ascii="Courier New" w:hAnsi="Courier New" w:hint="default"/>
      </w:rPr>
    </w:lvl>
    <w:lvl w:ilvl="2" w:tplc="7616B7F2">
      <w:start w:val="1"/>
      <w:numFmt w:val="bullet"/>
      <w:lvlText w:val=""/>
      <w:lvlJc w:val="left"/>
      <w:pPr>
        <w:ind w:left="2160" w:hanging="360"/>
      </w:pPr>
      <w:rPr>
        <w:rFonts w:ascii="Wingdings" w:hAnsi="Wingdings" w:hint="default"/>
      </w:rPr>
    </w:lvl>
    <w:lvl w:ilvl="3" w:tplc="69823076">
      <w:start w:val="1"/>
      <w:numFmt w:val="bullet"/>
      <w:lvlText w:val=""/>
      <w:lvlJc w:val="left"/>
      <w:pPr>
        <w:ind w:left="2880" w:hanging="360"/>
      </w:pPr>
      <w:rPr>
        <w:rFonts w:ascii="Symbol" w:hAnsi="Symbol" w:hint="default"/>
      </w:rPr>
    </w:lvl>
    <w:lvl w:ilvl="4" w:tplc="998E6052">
      <w:start w:val="1"/>
      <w:numFmt w:val="bullet"/>
      <w:lvlText w:val="o"/>
      <w:lvlJc w:val="left"/>
      <w:pPr>
        <w:ind w:left="3600" w:hanging="360"/>
      </w:pPr>
      <w:rPr>
        <w:rFonts w:ascii="Courier New" w:hAnsi="Courier New" w:hint="default"/>
      </w:rPr>
    </w:lvl>
    <w:lvl w:ilvl="5" w:tplc="97C83ADC">
      <w:start w:val="1"/>
      <w:numFmt w:val="bullet"/>
      <w:lvlText w:val=""/>
      <w:lvlJc w:val="left"/>
      <w:pPr>
        <w:ind w:left="4320" w:hanging="360"/>
      </w:pPr>
      <w:rPr>
        <w:rFonts w:ascii="Wingdings" w:hAnsi="Wingdings" w:hint="default"/>
      </w:rPr>
    </w:lvl>
    <w:lvl w:ilvl="6" w:tplc="8234AD90">
      <w:start w:val="1"/>
      <w:numFmt w:val="bullet"/>
      <w:lvlText w:val=""/>
      <w:lvlJc w:val="left"/>
      <w:pPr>
        <w:ind w:left="5040" w:hanging="360"/>
      </w:pPr>
      <w:rPr>
        <w:rFonts w:ascii="Symbol" w:hAnsi="Symbol" w:hint="default"/>
      </w:rPr>
    </w:lvl>
    <w:lvl w:ilvl="7" w:tplc="F072D466">
      <w:start w:val="1"/>
      <w:numFmt w:val="bullet"/>
      <w:lvlText w:val="o"/>
      <w:lvlJc w:val="left"/>
      <w:pPr>
        <w:ind w:left="5760" w:hanging="360"/>
      </w:pPr>
      <w:rPr>
        <w:rFonts w:ascii="Courier New" w:hAnsi="Courier New" w:hint="default"/>
      </w:rPr>
    </w:lvl>
    <w:lvl w:ilvl="8" w:tplc="CA14ED34">
      <w:start w:val="1"/>
      <w:numFmt w:val="bullet"/>
      <w:lvlText w:val=""/>
      <w:lvlJc w:val="left"/>
      <w:pPr>
        <w:ind w:left="6480" w:hanging="360"/>
      </w:pPr>
      <w:rPr>
        <w:rFonts w:ascii="Wingdings" w:hAnsi="Wingdings" w:hint="default"/>
      </w:rPr>
    </w:lvl>
  </w:abstractNum>
  <w:abstractNum w:abstractNumId="1" w15:restartNumberingAfterBreak="0">
    <w:nsid w:val="184C53F3"/>
    <w:multiLevelType w:val="hybridMultilevel"/>
    <w:tmpl w:val="A76EC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0C666F"/>
    <w:multiLevelType w:val="hybridMultilevel"/>
    <w:tmpl w:val="1FF2D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25E7043"/>
    <w:multiLevelType w:val="multilevel"/>
    <w:tmpl w:val="CA80313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F0D2361"/>
    <w:multiLevelType w:val="hybridMultilevel"/>
    <w:tmpl w:val="3F249B74"/>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A407B5"/>
    <w:multiLevelType w:val="hybridMultilevel"/>
    <w:tmpl w:val="9356D0D2"/>
    <w:lvl w:ilvl="0" w:tplc="84D2DFD0">
      <w:start w:val="1"/>
      <w:numFmt w:val="bullet"/>
      <w:lvlText w:val=""/>
      <w:lvlJc w:val="left"/>
      <w:pPr>
        <w:ind w:left="720" w:hanging="360"/>
      </w:pPr>
      <w:rPr>
        <w:rFonts w:ascii="Symbol" w:hAnsi="Symbol" w:hint="default"/>
      </w:rPr>
    </w:lvl>
    <w:lvl w:ilvl="1" w:tplc="C530785E">
      <w:start w:val="1"/>
      <w:numFmt w:val="bullet"/>
      <w:lvlText w:val="o"/>
      <w:lvlJc w:val="left"/>
      <w:pPr>
        <w:ind w:left="1440" w:hanging="360"/>
      </w:pPr>
      <w:rPr>
        <w:rFonts w:ascii="Courier New" w:hAnsi="Courier New" w:hint="default"/>
      </w:rPr>
    </w:lvl>
    <w:lvl w:ilvl="2" w:tplc="193EA3D8">
      <w:start w:val="1"/>
      <w:numFmt w:val="bullet"/>
      <w:lvlText w:val=""/>
      <w:lvlJc w:val="left"/>
      <w:pPr>
        <w:ind w:left="2160" w:hanging="360"/>
      </w:pPr>
      <w:rPr>
        <w:rFonts w:ascii="Wingdings" w:hAnsi="Wingdings" w:hint="default"/>
      </w:rPr>
    </w:lvl>
    <w:lvl w:ilvl="3" w:tplc="17A6B1D6">
      <w:start w:val="1"/>
      <w:numFmt w:val="bullet"/>
      <w:lvlText w:val=""/>
      <w:lvlJc w:val="left"/>
      <w:pPr>
        <w:ind w:left="2880" w:hanging="360"/>
      </w:pPr>
      <w:rPr>
        <w:rFonts w:ascii="Symbol" w:hAnsi="Symbol" w:hint="default"/>
      </w:rPr>
    </w:lvl>
    <w:lvl w:ilvl="4" w:tplc="F844D2A4">
      <w:start w:val="1"/>
      <w:numFmt w:val="bullet"/>
      <w:lvlText w:val="o"/>
      <w:lvlJc w:val="left"/>
      <w:pPr>
        <w:ind w:left="3600" w:hanging="360"/>
      </w:pPr>
      <w:rPr>
        <w:rFonts w:ascii="Courier New" w:hAnsi="Courier New" w:hint="default"/>
      </w:rPr>
    </w:lvl>
    <w:lvl w:ilvl="5" w:tplc="7A20BF56">
      <w:start w:val="1"/>
      <w:numFmt w:val="bullet"/>
      <w:lvlText w:val=""/>
      <w:lvlJc w:val="left"/>
      <w:pPr>
        <w:ind w:left="4320" w:hanging="360"/>
      </w:pPr>
      <w:rPr>
        <w:rFonts w:ascii="Wingdings" w:hAnsi="Wingdings" w:hint="default"/>
      </w:rPr>
    </w:lvl>
    <w:lvl w:ilvl="6" w:tplc="ECC4A5A2">
      <w:start w:val="1"/>
      <w:numFmt w:val="bullet"/>
      <w:lvlText w:val=""/>
      <w:lvlJc w:val="left"/>
      <w:pPr>
        <w:ind w:left="5040" w:hanging="360"/>
      </w:pPr>
      <w:rPr>
        <w:rFonts w:ascii="Symbol" w:hAnsi="Symbol" w:hint="default"/>
      </w:rPr>
    </w:lvl>
    <w:lvl w:ilvl="7" w:tplc="EC028C40">
      <w:start w:val="1"/>
      <w:numFmt w:val="bullet"/>
      <w:lvlText w:val="o"/>
      <w:lvlJc w:val="left"/>
      <w:pPr>
        <w:ind w:left="5760" w:hanging="360"/>
      </w:pPr>
      <w:rPr>
        <w:rFonts w:ascii="Courier New" w:hAnsi="Courier New" w:hint="default"/>
      </w:rPr>
    </w:lvl>
    <w:lvl w:ilvl="8" w:tplc="1792A3A6">
      <w:start w:val="1"/>
      <w:numFmt w:val="bullet"/>
      <w:lvlText w:val=""/>
      <w:lvlJc w:val="left"/>
      <w:pPr>
        <w:ind w:left="6480" w:hanging="360"/>
      </w:pPr>
      <w:rPr>
        <w:rFonts w:ascii="Wingdings" w:hAnsi="Wingdings" w:hint="default"/>
      </w:rPr>
    </w:lvl>
  </w:abstractNum>
  <w:abstractNum w:abstractNumId="6" w15:restartNumberingAfterBreak="0">
    <w:nsid w:val="45BF6E04"/>
    <w:multiLevelType w:val="hybridMultilevel"/>
    <w:tmpl w:val="BDCA972E"/>
    <w:lvl w:ilvl="0" w:tplc="5E08B014">
      <w:start w:val="1"/>
      <w:numFmt w:val="bullet"/>
      <w:lvlText w:val=""/>
      <w:lvlJc w:val="left"/>
      <w:pPr>
        <w:ind w:left="720" w:hanging="360"/>
      </w:pPr>
      <w:rPr>
        <w:rFonts w:ascii="Symbol" w:hAnsi="Symbol" w:hint="default"/>
      </w:rPr>
    </w:lvl>
    <w:lvl w:ilvl="1" w:tplc="82AEB34C">
      <w:start w:val="1"/>
      <w:numFmt w:val="bullet"/>
      <w:lvlText w:val="o"/>
      <w:lvlJc w:val="left"/>
      <w:pPr>
        <w:ind w:left="1440" w:hanging="360"/>
      </w:pPr>
      <w:rPr>
        <w:rFonts w:ascii="Courier New" w:hAnsi="Courier New" w:hint="default"/>
      </w:rPr>
    </w:lvl>
    <w:lvl w:ilvl="2" w:tplc="F6A6F066">
      <w:start w:val="1"/>
      <w:numFmt w:val="bullet"/>
      <w:lvlText w:val=""/>
      <w:lvlJc w:val="left"/>
      <w:pPr>
        <w:ind w:left="2160" w:hanging="360"/>
      </w:pPr>
      <w:rPr>
        <w:rFonts w:ascii="Wingdings" w:hAnsi="Wingdings" w:hint="default"/>
      </w:rPr>
    </w:lvl>
    <w:lvl w:ilvl="3" w:tplc="223CB476">
      <w:start w:val="1"/>
      <w:numFmt w:val="bullet"/>
      <w:lvlText w:val=""/>
      <w:lvlJc w:val="left"/>
      <w:pPr>
        <w:ind w:left="2880" w:hanging="360"/>
      </w:pPr>
      <w:rPr>
        <w:rFonts w:ascii="Symbol" w:hAnsi="Symbol" w:hint="default"/>
      </w:rPr>
    </w:lvl>
    <w:lvl w:ilvl="4" w:tplc="9C2CC520">
      <w:start w:val="1"/>
      <w:numFmt w:val="bullet"/>
      <w:lvlText w:val="o"/>
      <w:lvlJc w:val="left"/>
      <w:pPr>
        <w:ind w:left="3600" w:hanging="360"/>
      </w:pPr>
      <w:rPr>
        <w:rFonts w:ascii="Courier New" w:hAnsi="Courier New" w:hint="default"/>
      </w:rPr>
    </w:lvl>
    <w:lvl w:ilvl="5" w:tplc="01F0AAF8">
      <w:start w:val="1"/>
      <w:numFmt w:val="bullet"/>
      <w:lvlText w:val=""/>
      <w:lvlJc w:val="left"/>
      <w:pPr>
        <w:ind w:left="4320" w:hanging="360"/>
      </w:pPr>
      <w:rPr>
        <w:rFonts w:ascii="Wingdings" w:hAnsi="Wingdings" w:hint="default"/>
      </w:rPr>
    </w:lvl>
    <w:lvl w:ilvl="6" w:tplc="922418BA">
      <w:start w:val="1"/>
      <w:numFmt w:val="bullet"/>
      <w:lvlText w:val=""/>
      <w:lvlJc w:val="left"/>
      <w:pPr>
        <w:ind w:left="5040" w:hanging="360"/>
      </w:pPr>
      <w:rPr>
        <w:rFonts w:ascii="Symbol" w:hAnsi="Symbol" w:hint="default"/>
      </w:rPr>
    </w:lvl>
    <w:lvl w:ilvl="7" w:tplc="D8E6AD04">
      <w:start w:val="1"/>
      <w:numFmt w:val="bullet"/>
      <w:lvlText w:val="o"/>
      <w:lvlJc w:val="left"/>
      <w:pPr>
        <w:ind w:left="5760" w:hanging="360"/>
      </w:pPr>
      <w:rPr>
        <w:rFonts w:ascii="Courier New" w:hAnsi="Courier New" w:hint="default"/>
      </w:rPr>
    </w:lvl>
    <w:lvl w:ilvl="8" w:tplc="0D40A360">
      <w:start w:val="1"/>
      <w:numFmt w:val="bullet"/>
      <w:lvlText w:val=""/>
      <w:lvlJc w:val="left"/>
      <w:pPr>
        <w:ind w:left="6480" w:hanging="360"/>
      </w:pPr>
      <w:rPr>
        <w:rFonts w:ascii="Wingdings" w:hAnsi="Wingdings" w:hint="default"/>
      </w:rPr>
    </w:lvl>
  </w:abstractNum>
  <w:abstractNum w:abstractNumId="7" w15:restartNumberingAfterBreak="0">
    <w:nsid w:val="4ADB6B02"/>
    <w:multiLevelType w:val="hybridMultilevel"/>
    <w:tmpl w:val="0E9E0110"/>
    <w:lvl w:ilvl="0" w:tplc="1F4C2858">
      <w:start w:val="1"/>
      <w:numFmt w:val="decimal"/>
      <w:lvlText w:val="%1."/>
      <w:lvlJc w:val="left"/>
      <w:pPr>
        <w:ind w:left="720" w:hanging="360"/>
      </w:pPr>
    </w:lvl>
    <w:lvl w:ilvl="1" w:tplc="256AC724">
      <w:start w:val="1"/>
      <w:numFmt w:val="lowerLetter"/>
      <w:lvlText w:val="%2."/>
      <w:lvlJc w:val="left"/>
      <w:pPr>
        <w:ind w:left="1440" w:hanging="360"/>
      </w:pPr>
    </w:lvl>
    <w:lvl w:ilvl="2" w:tplc="303CCFA6">
      <w:start w:val="1"/>
      <w:numFmt w:val="lowerRoman"/>
      <w:lvlText w:val="%3."/>
      <w:lvlJc w:val="right"/>
      <w:pPr>
        <w:ind w:left="2160" w:hanging="180"/>
      </w:pPr>
    </w:lvl>
    <w:lvl w:ilvl="3" w:tplc="8B1AE25C">
      <w:start w:val="1"/>
      <w:numFmt w:val="decimal"/>
      <w:lvlText w:val="%4."/>
      <w:lvlJc w:val="left"/>
      <w:pPr>
        <w:ind w:left="2880" w:hanging="360"/>
      </w:pPr>
    </w:lvl>
    <w:lvl w:ilvl="4" w:tplc="947A7236">
      <w:start w:val="1"/>
      <w:numFmt w:val="lowerLetter"/>
      <w:lvlText w:val="%5."/>
      <w:lvlJc w:val="left"/>
      <w:pPr>
        <w:ind w:left="3600" w:hanging="360"/>
      </w:pPr>
    </w:lvl>
    <w:lvl w:ilvl="5" w:tplc="0A189E92">
      <w:start w:val="1"/>
      <w:numFmt w:val="lowerRoman"/>
      <w:lvlText w:val="%6."/>
      <w:lvlJc w:val="right"/>
      <w:pPr>
        <w:ind w:left="4320" w:hanging="180"/>
      </w:pPr>
    </w:lvl>
    <w:lvl w:ilvl="6" w:tplc="CEC4AC5C">
      <w:start w:val="1"/>
      <w:numFmt w:val="decimal"/>
      <w:lvlText w:val="%7."/>
      <w:lvlJc w:val="left"/>
      <w:pPr>
        <w:ind w:left="5040" w:hanging="360"/>
      </w:pPr>
    </w:lvl>
    <w:lvl w:ilvl="7" w:tplc="CE02D6F6">
      <w:start w:val="1"/>
      <w:numFmt w:val="lowerLetter"/>
      <w:lvlText w:val="%8."/>
      <w:lvlJc w:val="left"/>
      <w:pPr>
        <w:ind w:left="5760" w:hanging="360"/>
      </w:pPr>
    </w:lvl>
    <w:lvl w:ilvl="8" w:tplc="4B962318">
      <w:start w:val="1"/>
      <w:numFmt w:val="lowerRoman"/>
      <w:lvlText w:val="%9."/>
      <w:lvlJc w:val="right"/>
      <w:pPr>
        <w:ind w:left="6480" w:hanging="180"/>
      </w:pPr>
    </w:lvl>
  </w:abstractNum>
  <w:abstractNum w:abstractNumId="8" w15:restartNumberingAfterBreak="0">
    <w:nsid w:val="55DE725C"/>
    <w:multiLevelType w:val="hybridMultilevel"/>
    <w:tmpl w:val="0436D1EE"/>
    <w:lvl w:ilvl="0" w:tplc="E5F23AD6">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9A25BD7"/>
    <w:multiLevelType w:val="hybridMultilevel"/>
    <w:tmpl w:val="1AFCB0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8D9169D"/>
    <w:multiLevelType w:val="hybridMultilevel"/>
    <w:tmpl w:val="9356E2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B1267D8"/>
    <w:multiLevelType w:val="hybridMultilevel"/>
    <w:tmpl w:val="1E82AFAE"/>
    <w:lvl w:ilvl="0" w:tplc="49BAC8A0">
      <w:start w:val="1"/>
      <w:numFmt w:val="bullet"/>
      <w:lvlText w:val=""/>
      <w:lvlJc w:val="left"/>
      <w:pPr>
        <w:ind w:left="720" w:hanging="360"/>
      </w:pPr>
      <w:rPr>
        <w:rFonts w:ascii="Symbol" w:hAnsi="Symbol" w:hint="default"/>
      </w:rPr>
    </w:lvl>
    <w:lvl w:ilvl="1" w:tplc="4C6C4034">
      <w:start w:val="1"/>
      <w:numFmt w:val="bullet"/>
      <w:lvlText w:val="o"/>
      <w:lvlJc w:val="left"/>
      <w:pPr>
        <w:ind w:left="1440" w:hanging="360"/>
      </w:pPr>
      <w:rPr>
        <w:rFonts w:ascii="Courier New" w:hAnsi="Courier New" w:hint="default"/>
      </w:rPr>
    </w:lvl>
    <w:lvl w:ilvl="2" w:tplc="783E71A8">
      <w:start w:val="1"/>
      <w:numFmt w:val="bullet"/>
      <w:lvlText w:val=""/>
      <w:lvlJc w:val="left"/>
      <w:pPr>
        <w:ind w:left="2160" w:hanging="360"/>
      </w:pPr>
      <w:rPr>
        <w:rFonts w:ascii="Wingdings" w:hAnsi="Wingdings" w:hint="default"/>
      </w:rPr>
    </w:lvl>
    <w:lvl w:ilvl="3" w:tplc="D95075CC">
      <w:start w:val="1"/>
      <w:numFmt w:val="bullet"/>
      <w:lvlText w:val=""/>
      <w:lvlJc w:val="left"/>
      <w:pPr>
        <w:ind w:left="2880" w:hanging="360"/>
      </w:pPr>
      <w:rPr>
        <w:rFonts w:ascii="Symbol" w:hAnsi="Symbol" w:hint="default"/>
      </w:rPr>
    </w:lvl>
    <w:lvl w:ilvl="4" w:tplc="883E1C9C">
      <w:start w:val="1"/>
      <w:numFmt w:val="bullet"/>
      <w:lvlText w:val="o"/>
      <w:lvlJc w:val="left"/>
      <w:pPr>
        <w:ind w:left="3600" w:hanging="360"/>
      </w:pPr>
      <w:rPr>
        <w:rFonts w:ascii="Courier New" w:hAnsi="Courier New" w:hint="default"/>
      </w:rPr>
    </w:lvl>
    <w:lvl w:ilvl="5" w:tplc="F1CE343A">
      <w:start w:val="1"/>
      <w:numFmt w:val="bullet"/>
      <w:lvlText w:val=""/>
      <w:lvlJc w:val="left"/>
      <w:pPr>
        <w:ind w:left="4320" w:hanging="360"/>
      </w:pPr>
      <w:rPr>
        <w:rFonts w:ascii="Wingdings" w:hAnsi="Wingdings" w:hint="default"/>
      </w:rPr>
    </w:lvl>
    <w:lvl w:ilvl="6" w:tplc="1E0AB774">
      <w:start w:val="1"/>
      <w:numFmt w:val="bullet"/>
      <w:lvlText w:val=""/>
      <w:lvlJc w:val="left"/>
      <w:pPr>
        <w:ind w:left="5040" w:hanging="360"/>
      </w:pPr>
      <w:rPr>
        <w:rFonts w:ascii="Symbol" w:hAnsi="Symbol" w:hint="default"/>
      </w:rPr>
    </w:lvl>
    <w:lvl w:ilvl="7" w:tplc="7B561A08">
      <w:start w:val="1"/>
      <w:numFmt w:val="bullet"/>
      <w:lvlText w:val="o"/>
      <w:lvlJc w:val="left"/>
      <w:pPr>
        <w:ind w:left="5760" w:hanging="360"/>
      </w:pPr>
      <w:rPr>
        <w:rFonts w:ascii="Courier New" w:hAnsi="Courier New" w:hint="default"/>
      </w:rPr>
    </w:lvl>
    <w:lvl w:ilvl="8" w:tplc="F6E6737A">
      <w:start w:val="1"/>
      <w:numFmt w:val="bullet"/>
      <w:lvlText w:val=""/>
      <w:lvlJc w:val="left"/>
      <w:pPr>
        <w:ind w:left="6480" w:hanging="360"/>
      </w:pPr>
      <w:rPr>
        <w:rFonts w:ascii="Wingdings" w:hAnsi="Wingdings" w:hint="default"/>
      </w:rPr>
    </w:lvl>
  </w:abstractNum>
  <w:abstractNum w:abstractNumId="12" w15:restartNumberingAfterBreak="0">
    <w:nsid w:val="73986ABC"/>
    <w:multiLevelType w:val="hybridMultilevel"/>
    <w:tmpl w:val="C2FCF1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76E16C1"/>
    <w:multiLevelType w:val="hybridMultilevel"/>
    <w:tmpl w:val="1F6831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0"/>
  </w:num>
  <w:num w:numId="5">
    <w:abstractNumId w:val="5"/>
  </w:num>
  <w:num w:numId="6">
    <w:abstractNumId w:val="3"/>
  </w:num>
  <w:num w:numId="7">
    <w:abstractNumId w:val="10"/>
  </w:num>
  <w:num w:numId="8">
    <w:abstractNumId w:val="9"/>
  </w:num>
  <w:num w:numId="9">
    <w:abstractNumId w:val="2"/>
  </w:num>
  <w:num w:numId="10">
    <w:abstractNumId w:val="13"/>
  </w:num>
  <w:num w:numId="11">
    <w:abstractNumId w:val="4"/>
  </w:num>
  <w:num w:numId="12">
    <w:abstractNumId w:val="8"/>
  </w:num>
  <w:num w:numId="13">
    <w:abstractNumId w:val="1"/>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28"/>
    <w:rsid w:val="000000FD"/>
    <w:rsid w:val="00016333"/>
    <w:rsid w:val="00016400"/>
    <w:rsid w:val="000276F9"/>
    <w:rsid w:val="000310D3"/>
    <w:rsid w:val="00045524"/>
    <w:rsid w:val="000471C6"/>
    <w:rsid w:val="00051279"/>
    <w:rsid w:val="00055B86"/>
    <w:rsid w:val="000560F4"/>
    <w:rsid w:val="00061225"/>
    <w:rsid w:val="0007135D"/>
    <w:rsid w:val="00071EB9"/>
    <w:rsid w:val="00072180"/>
    <w:rsid w:val="000815F3"/>
    <w:rsid w:val="000849A8"/>
    <w:rsid w:val="00087139"/>
    <w:rsid w:val="000871BE"/>
    <w:rsid w:val="0009031E"/>
    <w:rsid w:val="00096C7B"/>
    <w:rsid w:val="000B3952"/>
    <w:rsid w:val="000C000E"/>
    <w:rsid w:val="000E43E3"/>
    <w:rsid w:val="000F2861"/>
    <w:rsid w:val="000F2FBE"/>
    <w:rsid w:val="001106B5"/>
    <w:rsid w:val="001111C6"/>
    <w:rsid w:val="00113773"/>
    <w:rsid w:val="001149F7"/>
    <w:rsid w:val="00115AEF"/>
    <w:rsid w:val="00132646"/>
    <w:rsid w:val="00142278"/>
    <w:rsid w:val="001450B7"/>
    <w:rsid w:val="001464AB"/>
    <w:rsid w:val="0014676E"/>
    <w:rsid w:val="00151120"/>
    <w:rsid w:val="00157323"/>
    <w:rsid w:val="00161F56"/>
    <w:rsid w:val="001657FE"/>
    <w:rsid w:val="00170DB5"/>
    <w:rsid w:val="00175FEB"/>
    <w:rsid w:val="00182AAD"/>
    <w:rsid w:val="00192AE9"/>
    <w:rsid w:val="001961F1"/>
    <w:rsid w:val="00196BF0"/>
    <w:rsid w:val="001A0D55"/>
    <w:rsid w:val="001A1BF1"/>
    <w:rsid w:val="001C4C75"/>
    <w:rsid w:val="001E1149"/>
    <w:rsid w:val="001E32A6"/>
    <w:rsid w:val="001F36E5"/>
    <w:rsid w:val="00210159"/>
    <w:rsid w:val="00211DE5"/>
    <w:rsid w:val="002138AB"/>
    <w:rsid w:val="0022378F"/>
    <w:rsid w:val="00232B83"/>
    <w:rsid w:val="00241651"/>
    <w:rsid w:val="002604D1"/>
    <w:rsid w:val="002606A5"/>
    <w:rsid w:val="00273926"/>
    <w:rsid w:val="00273BC6"/>
    <w:rsid w:val="00274D94"/>
    <w:rsid w:val="002815CC"/>
    <w:rsid w:val="00293634"/>
    <w:rsid w:val="002A48B9"/>
    <w:rsid w:val="002B0085"/>
    <w:rsid w:val="002B7578"/>
    <w:rsid w:val="002C4E5E"/>
    <w:rsid w:val="002C5A99"/>
    <w:rsid w:val="002E25A2"/>
    <w:rsid w:val="002F568C"/>
    <w:rsid w:val="002F5B6B"/>
    <w:rsid w:val="00316558"/>
    <w:rsid w:val="003307E3"/>
    <w:rsid w:val="003309F6"/>
    <w:rsid w:val="00335D75"/>
    <w:rsid w:val="003375E6"/>
    <w:rsid w:val="0034381C"/>
    <w:rsid w:val="00352B11"/>
    <w:rsid w:val="00357C66"/>
    <w:rsid w:val="00372652"/>
    <w:rsid w:val="00374F4A"/>
    <w:rsid w:val="00383061"/>
    <w:rsid w:val="00386EDF"/>
    <w:rsid w:val="003A1DAD"/>
    <w:rsid w:val="003A727C"/>
    <w:rsid w:val="003B3093"/>
    <w:rsid w:val="003C0B01"/>
    <w:rsid w:val="003C3212"/>
    <w:rsid w:val="003D09CE"/>
    <w:rsid w:val="003E2142"/>
    <w:rsid w:val="003F1E6C"/>
    <w:rsid w:val="00400572"/>
    <w:rsid w:val="00405D8F"/>
    <w:rsid w:val="00414666"/>
    <w:rsid w:val="004220D6"/>
    <w:rsid w:val="00433763"/>
    <w:rsid w:val="00434763"/>
    <w:rsid w:val="00437428"/>
    <w:rsid w:val="00480359"/>
    <w:rsid w:val="004935B0"/>
    <w:rsid w:val="00493976"/>
    <w:rsid w:val="00493B63"/>
    <w:rsid w:val="004A34B1"/>
    <w:rsid w:val="004B4A6A"/>
    <w:rsid w:val="004C1CFC"/>
    <w:rsid w:val="004D1446"/>
    <w:rsid w:val="004E009F"/>
    <w:rsid w:val="004E091C"/>
    <w:rsid w:val="005015B9"/>
    <w:rsid w:val="005061AB"/>
    <w:rsid w:val="00510446"/>
    <w:rsid w:val="00532B6D"/>
    <w:rsid w:val="00535E23"/>
    <w:rsid w:val="0055362D"/>
    <w:rsid w:val="0055659A"/>
    <w:rsid w:val="0056049B"/>
    <w:rsid w:val="0057577C"/>
    <w:rsid w:val="00576B17"/>
    <w:rsid w:val="00590162"/>
    <w:rsid w:val="005936A1"/>
    <w:rsid w:val="00594618"/>
    <w:rsid w:val="00595C99"/>
    <w:rsid w:val="00597244"/>
    <w:rsid w:val="005A4515"/>
    <w:rsid w:val="005A5090"/>
    <w:rsid w:val="005A5557"/>
    <w:rsid w:val="005B6B2B"/>
    <w:rsid w:val="005C7293"/>
    <w:rsid w:val="005D066C"/>
    <w:rsid w:val="005D71F1"/>
    <w:rsid w:val="005E292F"/>
    <w:rsid w:val="005E5ED0"/>
    <w:rsid w:val="005F3EC8"/>
    <w:rsid w:val="0061528A"/>
    <w:rsid w:val="006258EF"/>
    <w:rsid w:val="00625BC0"/>
    <w:rsid w:val="006270DF"/>
    <w:rsid w:val="00630FE0"/>
    <w:rsid w:val="00646693"/>
    <w:rsid w:val="006551CE"/>
    <w:rsid w:val="00662BEC"/>
    <w:rsid w:val="0066716E"/>
    <w:rsid w:val="00691CB6"/>
    <w:rsid w:val="006B13FA"/>
    <w:rsid w:val="006B5953"/>
    <w:rsid w:val="006B5F6D"/>
    <w:rsid w:val="006C1923"/>
    <w:rsid w:val="006D3553"/>
    <w:rsid w:val="006D365D"/>
    <w:rsid w:val="006D6F85"/>
    <w:rsid w:val="006E0A99"/>
    <w:rsid w:val="006F6A03"/>
    <w:rsid w:val="007029DC"/>
    <w:rsid w:val="00703DF5"/>
    <w:rsid w:val="0071157F"/>
    <w:rsid w:val="00713969"/>
    <w:rsid w:val="007157CC"/>
    <w:rsid w:val="00723544"/>
    <w:rsid w:val="00724463"/>
    <w:rsid w:val="00726AC4"/>
    <w:rsid w:val="00731A3D"/>
    <w:rsid w:val="0073596F"/>
    <w:rsid w:val="007406A1"/>
    <w:rsid w:val="007470E7"/>
    <w:rsid w:val="00747547"/>
    <w:rsid w:val="00757C04"/>
    <w:rsid w:val="00785816"/>
    <w:rsid w:val="00785F57"/>
    <w:rsid w:val="007922A9"/>
    <w:rsid w:val="007B25EB"/>
    <w:rsid w:val="007B48E4"/>
    <w:rsid w:val="007C545F"/>
    <w:rsid w:val="007D1255"/>
    <w:rsid w:val="007D36AD"/>
    <w:rsid w:val="007D62D6"/>
    <w:rsid w:val="007F2379"/>
    <w:rsid w:val="007F533D"/>
    <w:rsid w:val="0080152A"/>
    <w:rsid w:val="00802DA9"/>
    <w:rsid w:val="0082515C"/>
    <w:rsid w:val="00826412"/>
    <w:rsid w:val="00851C20"/>
    <w:rsid w:val="008701FA"/>
    <w:rsid w:val="008707C9"/>
    <w:rsid w:val="00875403"/>
    <w:rsid w:val="00883584"/>
    <w:rsid w:val="00893F33"/>
    <w:rsid w:val="008A0B4F"/>
    <w:rsid w:val="008A5A83"/>
    <w:rsid w:val="008A6037"/>
    <w:rsid w:val="008B10B1"/>
    <w:rsid w:val="008B3F37"/>
    <w:rsid w:val="008B645C"/>
    <w:rsid w:val="008B7925"/>
    <w:rsid w:val="008C5682"/>
    <w:rsid w:val="008D5DF2"/>
    <w:rsid w:val="008F3905"/>
    <w:rsid w:val="008F5EC8"/>
    <w:rsid w:val="00901740"/>
    <w:rsid w:val="00903634"/>
    <w:rsid w:val="0090472B"/>
    <w:rsid w:val="00905344"/>
    <w:rsid w:val="009170C0"/>
    <w:rsid w:val="0092208B"/>
    <w:rsid w:val="00932D72"/>
    <w:rsid w:val="00933BB2"/>
    <w:rsid w:val="00944565"/>
    <w:rsid w:val="009455AE"/>
    <w:rsid w:val="0095408C"/>
    <w:rsid w:val="00961420"/>
    <w:rsid w:val="00981AFB"/>
    <w:rsid w:val="009A06B3"/>
    <w:rsid w:val="009A6AD7"/>
    <w:rsid w:val="009A772B"/>
    <w:rsid w:val="009B5E96"/>
    <w:rsid w:val="009C62E0"/>
    <w:rsid w:val="009D50CC"/>
    <w:rsid w:val="009F0639"/>
    <w:rsid w:val="009F6937"/>
    <w:rsid w:val="009F718D"/>
    <w:rsid w:val="00A05802"/>
    <w:rsid w:val="00A138CA"/>
    <w:rsid w:val="00A224ED"/>
    <w:rsid w:val="00A30777"/>
    <w:rsid w:val="00A67D28"/>
    <w:rsid w:val="00A70030"/>
    <w:rsid w:val="00A70A31"/>
    <w:rsid w:val="00A73AEB"/>
    <w:rsid w:val="00A766E5"/>
    <w:rsid w:val="00A775CA"/>
    <w:rsid w:val="00A801D5"/>
    <w:rsid w:val="00A85B75"/>
    <w:rsid w:val="00AB084F"/>
    <w:rsid w:val="00AC5F80"/>
    <w:rsid w:val="00AD1DED"/>
    <w:rsid w:val="00AD5FFA"/>
    <w:rsid w:val="00AE23CC"/>
    <w:rsid w:val="00AE3D3B"/>
    <w:rsid w:val="00AE4F5D"/>
    <w:rsid w:val="00AE6A7D"/>
    <w:rsid w:val="00AF4DEA"/>
    <w:rsid w:val="00B01A9C"/>
    <w:rsid w:val="00B02925"/>
    <w:rsid w:val="00B123DA"/>
    <w:rsid w:val="00B176B3"/>
    <w:rsid w:val="00B24E93"/>
    <w:rsid w:val="00B34B83"/>
    <w:rsid w:val="00B35EB0"/>
    <w:rsid w:val="00B450C1"/>
    <w:rsid w:val="00B45D50"/>
    <w:rsid w:val="00B57832"/>
    <w:rsid w:val="00B61622"/>
    <w:rsid w:val="00B61786"/>
    <w:rsid w:val="00B618C8"/>
    <w:rsid w:val="00B62DAC"/>
    <w:rsid w:val="00B64BA0"/>
    <w:rsid w:val="00B745EA"/>
    <w:rsid w:val="00B80BD4"/>
    <w:rsid w:val="00B90F3B"/>
    <w:rsid w:val="00B9338A"/>
    <w:rsid w:val="00BA60E3"/>
    <w:rsid w:val="00BB052E"/>
    <w:rsid w:val="00BE1943"/>
    <w:rsid w:val="00BE252C"/>
    <w:rsid w:val="00BE31E5"/>
    <w:rsid w:val="00BE63FE"/>
    <w:rsid w:val="00BE75DE"/>
    <w:rsid w:val="00BF2DC7"/>
    <w:rsid w:val="00BF49EF"/>
    <w:rsid w:val="00BF74B7"/>
    <w:rsid w:val="00C027A1"/>
    <w:rsid w:val="00C03DED"/>
    <w:rsid w:val="00C07C18"/>
    <w:rsid w:val="00C10A42"/>
    <w:rsid w:val="00C12B04"/>
    <w:rsid w:val="00C142EA"/>
    <w:rsid w:val="00C14CEF"/>
    <w:rsid w:val="00C2593C"/>
    <w:rsid w:val="00C3219E"/>
    <w:rsid w:val="00C35EF1"/>
    <w:rsid w:val="00C406EA"/>
    <w:rsid w:val="00C52388"/>
    <w:rsid w:val="00C54EDB"/>
    <w:rsid w:val="00C56AEF"/>
    <w:rsid w:val="00C74DA7"/>
    <w:rsid w:val="00C83D33"/>
    <w:rsid w:val="00C8473A"/>
    <w:rsid w:val="00CA6C34"/>
    <w:rsid w:val="00CB06C6"/>
    <w:rsid w:val="00CC1517"/>
    <w:rsid w:val="00CC3792"/>
    <w:rsid w:val="00CD613B"/>
    <w:rsid w:val="00CE0194"/>
    <w:rsid w:val="00CE0F04"/>
    <w:rsid w:val="00CE1FA8"/>
    <w:rsid w:val="00D024E8"/>
    <w:rsid w:val="00D029EB"/>
    <w:rsid w:val="00D10529"/>
    <w:rsid w:val="00D122D7"/>
    <w:rsid w:val="00D1711F"/>
    <w:rsid w:val="00D21AEF"/>
    <w:rsid w:val="00D229A2"/>
    <w:rsid w:val="00D37776"/>
    <w:rsid w:val="00D42CB7"/>
    <w:rsid w:val="00D45495"/>
    <w:rsid w:val="00D519C4"/>
    <w:rsid w:val="00D537FF"/>
    <w:rsid w:val="00D643C4"/>
    <w:rsid w:val="00D72E26"/>
    <w:rsid w:val="00D74E3E"/>
    <w:rsid w:val="00D74E68"/>
    <w:rsid w:val="00D77A29"/>
    <w:rsid w:val="00D8037A"/>
    <w:rsid w:val="00DA008D"/>
    <w:rsid w:val="00DA4648"/>
    <w:rsid w:val="00DD72C5"/>
    <w:rsid w:val="00DE4AB0"/>
    <w:rsid w:val="00DF3DC9"/>
    <w:rsid w:val="00DF5C1A"/>
    <w:rsid w:val="00E00F97"/>
    <w:rsid w:val="00E2719B"/>
    <w:rsid w:val="00E32B1C"/>
    <w:rsid w:val="00E6120C"/>
    <w:rsid w:val="00E67E75"/>
    <w:rsid w:val="00E7106C"/>
    <w:rsid w:val="00E74755"/>
    <w:rsid w:val="00E7799C"/>
    <w:rsid w:val="00E84A15"/>
    <w:rsid w:val="00E87301"/>
    <w:rsid w:val="00E913D0"/>
    <w:rsid w:val="00E9342A"/>
    <w:rsid w:val="00E971B4"/>
    <w:rsid w:val="00EA158C"/>
    <w:rsid w:val="00EA184E"/>
    <w:rsid w:val="00EA7065"/>
    <w:rsid w:val="00EB5475"/>
    <w:rsid w:val="00EB6598"/>
    <w:rsid w:val="00EC4D8B"/>
    <w:rsid w:val="00EC63E0"/>
    <w:rsid w:val="00EC7B3E"/>
    <w:rsid w:val="00ED2949"/>
    <w:rsid w:val="00ED2C49"/>
    <w:rsid w:val="00EE75EB"/>
    <w:rsid w:val="00EF20F7"/>
    <w:rsid w:val="00F03A91"/>
    <w:rsid w:val="00F05905"/>
    <w:rsid w:val="00F07F55"/>
    <w:rsid w:val="00F170E1"/>
    <w:rsid w:val="00F2471E"/>
    <w:rsid w:val="00F30112"/>
    <w:rsid w:val="00F35E1F"/>
    <w:rsid w:val="00F36C32"/>
    <w:rsid w:val="00F51830"/>
    <w:rsid w:val="00F54575"/>
    <w:rsid w:val="00F554F8"/>
    <w:rsid w:val="00F56DF7"/>
    <w:rsid w:val="00F6464E"/>
    <w:rsid w:val="00F67423"/>
    <w:rsid w:val="00F75097"/>
    <w:rsid w:val="00F8358C"/>
    <w:rsid w:val="00F94168"/>
    <w:rsid w:val="00FA438C"/>
    <w:rsid w:val="00FA4552"/>
    <w:rsid w:val="00FB45F7"/>
    <w:rsid w:val="00FB585C"/>
    <w:rsid w:val="00FC3E4A"/>
    <w:rsid w:val="00FD3E0C"/>
    <w:rsid w:val="00FD5D00"/>
    <w:rsid w:val="00FF2604"/>
    <w:rsid w:val="00FF2ED2"/>
    <w:rsid w:val="05DCB7DE"/>
    <w:rsid w:val="2DAD38CB"/>
    <w:rsid w:val="31ABAF18"/>
    <w:rsid w:val="35383D4E"/>
    <w:rsid w:val="388732CF"/>
    <w:rsid w:val="3DEABF4D"/>
    <w:rsid w:val="44C6765B"/>
    <w:rsid w:val="45790645"/>
    <w:rsid w:val="52859757"/>
    <w:rsid w:val="669F6B9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0AAB"/>
  <w15:chartTrackingRefBased/>
  <w15:docId w15:val="{45E47A10-E4DA-495B-A1F3-8938CBB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rPr>
      <w:sz w:val="22"/>
      <w:szCs w:val="22"/>
      <w:lang w:val="en-US" w:eastAsia="en-US"/>
    </w:rPr>
  </w:style>
  <w:style w:type="paragraph" w:styleId="Otsikko1">
    <w:name w:val="heading 1"/>
    <w:basedOn w:val="Normaali"/>
    <w:next w:val="Normaali"/>
    <w:link w:val="Otsikko1Char"/>
    <w:uiPriority w:val="9"/>
    <w:qFormat/>
    <w:rsid w:val="00B35EB0"/>
    <w:pPr>
      <w:keepNext/>
      <w:spacing w:before="240" w:after="60"/>
      <w:outlineLvl w:val="0"/>
    </w:pPr>
    <w:rPr>
      <w:rFonts w:ascii="Cambria" w:eastAsia="Times New Roman" w:hAnsi="Cambria"/>
      <w:b/>
      <w:bCs/>
      <w:kern w:val="32"/>
      <w:sz w:val="32"/>
      <w:szCs w:val="32"/>
      <w:lang w:val="fi-FI" w:eastAsia="fi-FI"/>
    </w:rPr>
  </w:style>
  <w:style w:type="paragraph" w:styleId="Otsikko2">
    <w:name w:val="heading 2"/>
    <w:basedOn w:val="Normaali"/>
    <w:next w:val="Normaali"/>
    <w:link w:val="Otsikko2Char"/>
    <w:uiPriority w:val="9"/>
    <w:unhideWhenUsed/>
    <w:qFormat/>
    <w:rsid w:val="000815F3"/>
    <w:pPr>
      <w:keepNext/>
      <w:spacing w:before="240" w:after="60"/>
      <w:outlineLvl w:val="1"/>
    </w:pPr>
    <w:rPr>
      <w:rFonts w:ascii="Calibri Light" w:eastAsia="Times New Roman" w:hAnsi="Calibri Light"/>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A67D28"/>
    <w:pPr>
      <w:tabs>
        <w:tab w:val="center" w:pos="4680"/>
        <w:tab w:val="right" w:pos="9360"/>
      </w:tabs>
    </w:pPr>
    <w:rPr>
      <w:lang w:val="x-none" w:eastAsia="x-none"/>
    </w:rPr>
  </w:style>
  <w:style w:type="character" w:customStyle="1" w:styleId="AlatunnisteChar">
    <w:name w:val="Alatunniste Char"/>
    <w:link w:val="Alatunniste"/>
    <w:uiPriority w:val="99"/>
    <w:rsid w:val="00A67D28"/>
    <w:rPr>
      <w:sz w:val="22"/>
      <w:szCs w:val="22"/>
    </w:rPr>
  </w:style>
  <w:style w:type="paragraph" w:styleId="Yltunniste">
    <w:name w:val="header"/>
    <w:basedOn w:val="Normaali"/>
    <w:link w:val="YltunnisteChar"/>
    <w:uiPriority w:val="99"/>
    <w:unhideWhenUsed/>
    <w:rsid w:val="00113773"/>
    <w:pPr>
      <w:tabs>
        <w:tab w:val="center" w:pos="4680"/>
        <w:tab w:val="right" w:pos="9360"/>
      </w:tabs>
    </w:pPr>
    <w:rPr>
      <w:lang w:val="x-none" w:eastAsia="x-none"/>
    </w:rPr>
  </w:style>
  <w:style w:type="character" w:customStyle="1" w:styleId="YltunnisteChar">
    <w:name w:val="Ylätunniste Char"/>
    <w:link w:val="Yltunniste"/>
    <w:uiPriority w:val="99"/>
    <w:rsid w:val="00113773"/>
    <w:rPr>
      <w:sz w:val="22"/>
      <w:szCs w:val="22"/>
    </w:rPr>
  </w:style>
  <w:style w:type="paragraph" w:styleId="Luettelokappale">
    <w:name w:val="List Paragraph"/>
    <w:basedOn w:val="Normaali"/>
    <w:uiPriority w:val="34"/>
    <w:qFormat/>
    <w:rsid w:val="007F2379"/>
    <w:pPr>
      <w:spacing w:after="0" w:line="240" w:lineRule="auto"/>
      <w:ind w:left="720"/>
      <w:contextualSpacing/>
    </w:pPr>
    <w:rPr>
      <w:rFonts w:ascii="Times New Roman" w:eastAsia="Times New Roman" w:hAnsi="Times New Roman"/>
      <w:sz w:val="24"/>
      <w:szCs w:val="24"/>
    </w:rPr>
  </w:style>
  <w:style w:type="paragraph" w:styleId="Seliteteksti">
    <w:name w:val="Balloon Text"/>
    <w:basedOn w:val="Normaali"/>
    <w:link w:val="SelitetekstiChar"/>
    <w:uiPriority w:val="99"/>
    <w:semiHidden/>
    <w:unhideWhenUsed/>
    <w:rsid w:val="00B176B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B176B3"/>
    <w:rPr>
      <w:rFonts w:ascii="Tahoma" w:hAnsi="Tahoma" w:cs="Tahoma"/>
      <w:sz w:val="16"/>
      <w:szCs w:val="16"/>
      <w:lang w:val="en-US" w:eastAsia="en-US"/>
    </w:rPr>
  </w:style>
  <w:style w:type="paragraph" w:styleId="Eivli">
    <w:name w:val="No Spacing"/>
    <w:uiPriority w:val="1"/>
    <w:qFormat/>
    <w:rsid w:val="00CE1FA8"/>
    <w:rPr>
      <w:sz w:val="22"/>
      <w:szCs w:val="22"/>
      <w:lang w:val="en-US" w:eastAsia="en-US"/>
    </w:rPr>
  </w:style>
  <w:style w:type="character" w:customStyle="1" w:styleId="Otsikko1Char">
    <w:name w:val="Otsikko 1 Char"/>
    <w:link w:val="Otsikko1"/>
    <w:uiPriority w:val="9"/>
    <w:rsid w:val="00B35EB0"/>
    <w:rPr>
      <w:rFonts w:ascii="Cambria" w:eastAsia="Times New Roman" w:hAnsi="Cambria"/>
      <w:b/>
      <w:bCs/>
      <w:kern w:val="32"/>
      <w:sz w:val="32"/>
      <w:szCs w:val="32"/>
      <w:lang w:val="fi-FI" w:eastAsia="fi-FI"/>
    </w:rPr>
  </w:style>
  <w:style w:type="table" w:styleId="TaulukkoRuudukko">
    <w:name w:val="Table Grid"/>
    <w:basedOn w:val="Normaalitaulukko"/>
    <w:uiPriority w:val="59"/>
    <w:rsid w:val="004E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0F286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tsikko2Char">
    <w:name w:val="Otsikko 2 Char"/>
    <w:link w:val="Otsikko2"/>
    <w:uiPriority w:val="9"/>
    <w:rsid w:val="000815F3"/>
    <w:rPr>
      <w:rFonts w:ascii="Calibri Light" w:eastAsia="Times New Roman" w:hAnsi="Calibri Light" w:cs="Times New Roman"/>
      <w:b/>
      <w:bCs/>
      <w:i/>
      <w:iCs/>
      <w:sz w:val="28"/>
      <w:szCs w:val="28"/>
      <w:lang w:val="en-US" w:eastAsia="en-US"/>
    </w:rPr>
  </w:style>
  <w:style w:type="table" w:styleId="Ruudukkotaulukko2-korostus1">
    <w:name w:val="Grid Table 2 Accent 1"/>
    <w:basedOn w:val="Normaalitaulukko"/>
    <w:uiPriority w:val="47"/>
    <w:rsid w:val="001961F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udukkotaulukko4-korostus1">
    <w:name w:val="Grid Table 4 Accent 1"/>
    <w:basedOn w:val="Normaalitaulukko"/>
    <w:uiPriority w:val="49"/>
    <w:rsid w:val="001961F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yperlinkki">
    <w:name w:val="Hyperlink"/>
    <w:uiPriority w:val="99"/>
    <w:unhideWhenUsed/>
    <w:rsid w:val="00D643C4"/>
    <w:rPr>
      <w:color w:val="0563C1"/>
      <w:u w:val="single"/>
    </w:rPr>
  </w:style>
  <w:style w:type="paragraph" w:styleId="Sisllysluettelonotsikko">
    <w:name w:val="TOC Heading"/>
    <w:basedOn w:val="Otsikko1"/>
    <w:next w:val="Normaali"/>
    <w:uiPriority w:val="39"/>
    <w:unhideWhenUsed/>
    <w:qFormat/>
    <w:rsid w:val="00C10A42"/>
    <w:pPr>
      <w:keepLines/>
      <w:spacing w:after="0" w:line="259" w:lineRule="auto"/>
      <w:outlineLvl w:val="9"/>
    </w:pPr>
    <w:rPr>
      <w:rFonts w:ascii="Calibri Light" w:hAnsi="Calibri Light"/>
      <w:b w:val="0"/>
      <w:bCs w:val="0"/>
      <w:color w:val="2E74B5"/>
      <w:kern w:val="0"/>
    </w:rPr>
  </w:style>
  <w:style w:type="paragraph" w:styleId="Sisluet1">
    <w:name w:val="toc 1"/>
    <w:basedOn w:val="Normaali"/>
    <w:next w:val="Normaali"/>
    <w:autoRedefine/>
    <w:uiPriority w:val="39"/>
    <w:unhideWhenUsed/>
    <w:rsid w:val="00C10A42"/>
  </w:style>
  <w:style w:type="paragraph" w:styleId="Sisluet2">
    <w:name w:val="toc 2"/>
    <w:basedOn w:val="Normaali"/>
    <w:next w:val="Normaali"/>
    <w:autoRedefine/>
    <w:uiPriority w:val="39"/>
    <w:unhideWhenUsed/>
    <w:rsid w:val="00C10A42"/>
    <w:pPr>
      <w:ind w:left="220"/>
    </w:pPr>
  </w:style>
  <w:style w:type="table" w:styleId="Vaalearuudukkotaulukko1">
    <w:name w:val="Grid Table 1 Light"/>
    <w:basedOn w:val="Normaalitaulukko"/>
    <w:uiPriority w:val="46"/>
    <w:rsid w:val="00D029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uettelotaulukko4">
    <w:name w:val="List Table 4"/>
    <w:basedOn w:val="Normaalitaulukko"/>
    <w:uiPriority w:val="49"/>
    <w:rsid w:val="00D029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3">
    <w:name w:val="Grid Table 4 Accent 3"/>
    <w:basedOn w:val="Normaalitaulukko"/>
    <w:uiPriority w:val="49"/>
    <w:rsid w:val="00D029E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aalearuudukkotaulukko1-korostus3">
    <w:name w:val="Grid Table 1 Light Accent 3"/>
    <w:basedOn w:val="Normaalitaulukko"/>
    <w:uiPriority w:val="46"/>
    <w:rsid w:val="00D029E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basedOn w:val="Normaali"/>
    <w:rsid w:val="00BE31E5"/>
    <w:pPr>
      <w:spacing w:after="0" w:line="240" w:lineRule="auto"/>
    </w:pPr>
    <w:rPr>
      <w:rFonts w:ascii="Myriad Pro" w:eastAsiaTheme="minorHAnsi" w:hAnsi="Myriad Pro"/>
      <w:color w:val="000000"/>
      <w:sz w:val="24"/>
      <w:szCs w:val="24"/>
      <w:lang w:val="fi-FI" w:eastAsia="fi-FI"/>
    </w:rPr>
  </w:style>
  <w:style w:type="paragraph" w:customStyle="1" w:styleId="Default0">
    <w:name w:val="Default"/>
    <w:basedOn w:val="Normaali"/>
    <w:rsid w:val="00BE31E5"/>
    <w:pPr>
      <w:autoSpaceDE w:val="0"/>
      <w:autoSpaceDN w:val="0"/>
      <w:spacing w:after="0" w:line="240" w:lineRule="auto"/>
    </w:pPr>
    <w:rPr>
      <w:rFonts w:ascii="Myriad Pro" w:eastAsiaTheme="minorHAnsi" w:hAnsi="Myriad Pro"/>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3831">
      <w:bodyDiv w:val="1"/>
      <w:marLeft w:val="0"/>
      <w:marRight w:val="0"/>
      <w:marTop w:val="0"/>
      <w:marBottom w:val="0"/>
      <w:divBdr>
        <w:top w:val="none" w:sz="0" w:space="0" w:color="auto"/>
        <w:left w:val="none" w:sz="0" w:space="0" w:color="auto"/>
        <w:bottom w:val="none" w:sz="0" w:space="0" w:color="auto"/>
        <w:right w:val="none" w:sz="0" w:space="0" w:color="auto"/>
      </w:divBdr>
      <w:divsChild>
        <w:div w:id="183634253">
          <w:marLeft w:val="432"/>
          <w:marRight w:val="0"/>
          <w:marTop w:val="77"/>
          <w:marBottom w:val="0"/>
          <w:divBdr>
            <w:top w:val="none" w:sz="0" w:space="0" w:color="auto"/>
            <w:left w:val="none" w:sz="0" w:space="0" w:color="auto"/>
            <w:bottom w:val="none" w:sz="0" w:space="0" w:color="auto"/>
            <w:right w:val="none" w:sz="0" w:space="0" w:color="auto"/>
          </w:divBdr>
        </w:div>
        <w:div w:id="316109834">
          <w:marLeft w:val="432"/>
          <w:marRight w:val="0"/>
          <w:marTop w:val="77"/>
          <w:marBottom w:val="0"/>
          <w:divBdr>
            <w:top w:val="none" w:sz="0" w:space="0" w:color="auto"/>
            <w:left w:val="none" w:sz="0" w:space="0" w:color="auto"/>
            <w:bottom w:val="none" w:sz="0" w:space="0" w:color="auto"/>
            <w:right w:val="none" w:sz="0" w:space="0" w:color="auto"/>
          </w:divBdr>
        </w:div>
        <w:div w:id="574584221">
          <w:marLeft w:val="432"/>
          <w:marRight w:val="0"/>
          <w:marTop w:val="77"/>
          <w:marBottom w:val="0"/>
          <w:divBdr>
            <w:top w:val="none" w:sz="0" w:space="0" w:color="auto"/>
            <w:left w:val="none" w:sz="0" w:space="0" w:color="auto"/>
            <w:bottom w:val="none" w:sz="0" w:space="0" w:color="auto"/>
            <w:right w:val="none" w:sz="0" w:space="0" w:color="auto"/>
          </w:divBdr>
        </w:div>
        <w:div w:id="577404827">
          <w:marLeft w:val="432"/>
          <w:marRight w:val="0"/>
          <w:marTop w:val="77"/>
          <w:marBottom w:val="0"/>
          <w:divBdr>
            <w:top w:val="none" w:sz="0" w:space="0" w:color="auto"/>
            <w:left w:val="none" w:sz="0" w:space="0" w:color="auto"/>
            <w:bottom w:val="none" w:sz="0" w:space="0" w:color="auto"/>
            <w:right w:val="none" w:sz="0" w:space="0" w:color="auto"/>
          </w:divBdr>
        </w:div>
        <w:div w:id="1559047069">
          <w:marLeft w:val="432"/>
          <w:marRight w:val="0"/>
          <w:marTop w:val="77"/>
          <w:marBottom w:val="0"/>
          <w:divBdr>
            <w:top w:val="none" w:sz="0" w:space="0" w:color="auto"/>
            <w:left w:val="none" w:sz="0" w:space="0" w:color="auto"/>
            <w:bottom w:val="none" w:sz="0" w:space="0" w:color="auto"/>
            <w:right w:val="none" w:sz="0" w:space="0" w:color="auto"/>
          </w:divBdr>
        </w:div>
        <w:div w:id="1582179866">
          <w:marLeft w:val="432"/>
          <w:marRight w:val="0"/>
          <w:marTop w:val="77"/>
          <w:marBottom w:val="0"/>
          <w:divBdr>
            <w:top w:val="none" w:sz="0" w:space="0" w:color="auto"/>
            <w:left w:val="none" w:sz="0" w:space="0" w:color="auto"/>
            <w:bottom w:val="none" w:sz="0" w:space="0" w:color="auto"/>
            <w:right w:val="none" w:sz="0" w:space="0" w:color="auto"/>
          </w:divBdr>
        </w:div>
        <w:div w:id="2139644593">
          <w:marLeft w:val="432"/>
          <w:marRight w:val="0"/>
          <w:marTop w:val="77"/>
          <w:marBottom w:val="0"/>
          <w:divBdr>
            <w:top w:val="none" w:sz="0" w:space="0" w:color="auto"/>
            <w:left w:val="none" w:sz="0" w:space="0" w:color="auto"/>
            <w:bottom w:val="none" w:sz="0" w:space="0" w:color="auto"/>
            <w:right w:val="none" w:sz="0" w:space="0" w:color="auto"/>
          </w:divBdr>
        </w:div>
      </w:divsChild>
    </w:div>
    <w:div w:id="209003546">
      <w:bodyDiv w:val="1"/>
      <w:marLeft w:val="0"/>
      <w:marRight w:val="0"/>
      <w:marTop w:val="0"/>
      <w:marBottom w:val="0"/>
      <w:divBdr>
        <w:top w:val="none" w:sz="0" w:space="0" w:color="auto"/>
        <w:left w:val="none" w:sz="0" w:space="0" w:color="auto"/>
        <w:bottom w:val="none" w:sz="0" w:space="0" w:color="auto"/>
        <w:right w:val="none" w:sz="0" w:space="0" w:color="auto"/>
      </w:divBdr>
    </w:div>
    <w:div w:id="24812638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661982">
          <w:marLeft w:val="0"/>
          <w:marRight w:val="0"/>
          <w:marTop w:val="0"/>
          <w:marBottom w:val="0"/>
          <w:divBdr>
            <w:top w:val="single" w:sz="6" w:space="12" w:color="DDDDDD"/>
            <w:left w:val="single" w:sz="6" w:space="12" w:color="DDDDDD"/>
            <w:bottom w:val="single" w:sz="6" w:space="12" w:color="DDDDDD"/>
            <w:right w:val="single" w:sz="6" w:space="12" w:color="DDDDDD"/>
          </w:divBdr>
          <w:divsChild>
            <w:div w:id="1340964058">
              <w:marLeft w:val="0"/>
              <w:marRight w:val="0"/>
              <w:marTop w:val="0"/>
              <w:marBottom w:val="0"/>
              <w:divBdr>
                <w:top w:val="none" w:sz="0" w:space="0" w:color="auto"/>
                <w:left w:val="none" w:sz="0" w:space="0" w:color="auto"/>
                <w:bottom w:val="none" w:sz="0" w:space="0" w:color="auto"/>
                <w:right w:val="none" w:sz="0" w:space="0" w:color="auto"/>
              </w:divBdr>
              <w:divsChild>
                <w:div w:id="1170608400">
                  <w:marLeft w:val="0"/>
                  <w:marRight w:val="0"/>
                  <w:marTop w:val="0"/>
                  <w:marBottom w:val="0"/>
                  <w:divBdr>
                    <w:top w:val="none" w:sz="0" w:space="0" w:color="auto"/>
                    <w:left w:val="none" w:sz="0" w:space="0" w:color="auto"/>
                    <w:bottom w:val="none" w:sz="0" w:space="0" w:color="auto"/>
                    <w:right w:val="none" w:sz="0" w:space="0" w:color="auto"/>
                  </w:divBdr>
                  <w:divsChild>
                    <w:div w:id="1850563339">
                      <w:marLeft w:val="0"/>
                      <w:marRight w:val="0"/>
                      <w:marTop w:val="0"/>
                      <w:marBottom w:val="0"/>
                      <w:divBdr>
                        <w:top w:val="none" w:sz="0" w:space="0" w:color="auto"/>
                        <w:left w:val="none" w:sz="0" w:space="0" w:color="auto"/>
                        <w:bottom w:val="none" w:sz="0" w:space="0" w:color="auto"/>
                        <w:right w:val="none" w:sz="0" w:space="0" w:color="auto"/>
                      </w:divBdr>
                      <w:divsChild>
                        <w:div w:id="1337263694">
                          <w:marLeft w:val="0"/>
                          <w:marRight w:val="0"/>
                          <w:marTop w:val="0"/>
                          <w:marBottom w:val="0"/>
                          <w:divBdr>
                            <w:top w:val="none" w:sz="0" w:space="0" w:color="auto"/>
                            <w:left w:val="none" w:sz="0" w:space="0" w:color="auto"/>
                            <w:bottom w:val="none" w:sz="0" w:space="0" w:color="auto"/>
                            <w:right w:val="none" w:sz="0" w:space="0" w:color="auto"/>
                          </w:divBdr>
                          <w:divsChild>
                            <w:div w:id="729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55935">
      <w:bodyDiv w:val="1"/>
      <w:marLeft w:val="0"/>
      <w:marRight w:val="0"/>
      <w:marTop w:val="0"/>
      <w:marBottom w:val="0"/>
      <w:divBdr>
        <w:top w:val="none" w:sz="0" w:space="0" w:color="auto"/>
        <w:left w:val="none" w:sz="0" w:space="0" w:color="auto"/>
        <w:bottom w:val="none" w:sz="0" w:space="0" w:color="auto"/>
        <w:right w:val="none" w:sz="0" w:space="0" w:color="auto"/>
      </w:divBdr>
    </w:div>
    <w:div w:id="778454102">
      <w:bodyDiv w:val="1"/>
      <w:marLeft w:val="0"/>
      <w:marRight w:val="0"/>
      <w:marTop w:val="0"/>
      <w:marBottom w:val="0"/>
      <w:divBdr>
        <w:top w:val="none" w:sz="0" w:space="0" w:color="auto"/>
        <w:left w:val="none" w:sz="0" w:space="0" w:color="auto"/>
        <w:bottom w:val="none" w:sz="0" w:space="0" w:color="auto"/>
        <w:right w:val="none" w:sz="0" w:space="0" w:color="auto"/>
      </w:divBdr>
      <w:divsChild>
        <w:div w:id="364450765">
          <w:marLeft w:val="360"/>
          <w:marRight w:val="0"/>
          <w:marTop w:val="0"/>
          <w:marBottom w:val="0"/>
          <w:divBdr>
            <w:top w:val="none" w:sz="0" w:space="0" w:color="auto"/>
            <w:left w:val="none" w:sz="0" w:space="0" w:color="auto"/>
            <w:bottom w:val="none" w:sz="0" w:space="0" w:color="auto"/>
            <w:right w:val="none" w:sz="0" w:space="0" w:color="auto"/>
          </w:divBdr>
        </w:div>
        <w:div w:id="371148583">
          <w:marLeft w:val="360"/>
          <w:marRight w:val="0"/>
          <w:marTop w:val="0"/>
          <w:marBottom w:val="0"/>
          <w:divBdr>
            <w:top w:val="none" w:sz="0" w:space="0" w:color="auto"/>
            <w:left w:val="none" w:sz="0" w:space="0" w:color="auto"/>
            <w:bottom w:val="none" w:sz="0" w:space="0" w:color="auto"/>
            <w:right w:val="none" w:sz="0" w:space="0" w:color="auto"/>
          </w:divBdr>
        </w:div>
      </w:divsChild>
    </w:div>
    <w:div w:id="829639615">
      <w:bodyDiv w:val="1"/>
      <w:marLeft w:val="0"/>
      <w:marRight w:val="0"/>
      <w:marTop w:val="0"/>
      <w:marBottom w:val="0"/>
      <w:divBdr>
        <w:top w:val="single" w:sz="18" w:space="19" w:color="FAA61A"/>
        <w:left w:val="none" w:sz="0" w:space="0" w:color="auto"/>
        <w:bottom w:val="none" w:sz="0" w:space="0" w:color="auto"/>
        <w:right w:val="none" w:sz="0" w:space="0" w:color="auto"/>
      </w:divBdr>
      <w:divsChild>
        <w:div w:id="2041735280">
          <w:marLeft w:val="0"/>
          <w:marRight w:val="0"/>
          <w:marTop w:val="0"/>
          <w:marBottom w:val="0"/>
          <w:divBdr>
            <w:top w:val="none" w:sz="0" w:space="0" w:color="auto"/>
            <w:left w:val="none" w:sz="0" w:space="0" w:color="auto"/>
            <w:bottom w:val="none" w:sz="0" w:space="0" w:color="auto"/>
            <w:right w:val="none" w:sz="0" w:space="0" w:color="auto"/>
          </w:divBdr>
          <w:divsChild>
            <w:div w:id="723481918">
              <w:marLeft w:val="0"/>
              <w:marRight w:val="0"/>
              <w:marTop w:val="0"/>
              <w:marBottom w:val="0"/>
              <w:divBdr>
                <w:top w:val="none" w:sz="0" w:space="0" w:color="auto"/>
                <w:left w:val="none" w:sz="0" w:space="0" w:color="auto"/>
                <w:bottom w:val="none" w:sz="0" w:space="0" w:color="auto"/>
                <w:right w:val="none" w:sz="0" w:space="0" w:color="auto"/>
              </w:divBdr>
              <w:divsChild>
                <w:div w:id="730736944">
                  <w:marLeft w:val="-225"/>
                  <w:marRight w:val="-225"/>
                  <w:marTop w:val="0"/>
                  <w:marBottom w:val="0"/>
                  <w:divBdr>
                    <w:top w:val="single" w:sz="18" w:space="19" w:color="FAA61A"/>
                    <w:left w:val="none" w:sz="0" w:space="0" w:color="auto"/>
                    <w:bottom w:val="none" w:sz="0" w:space="0" w:color="auto"/>
                    <w:right w:val="none" w:sz="0" w:space="0" w:color="auto"/>
                  </w:divBdr>
                </w:div>
              </w:divsChild>
            </w:div>
          </w:divsChild>
        </w:div>
      </w:divsChild>
    </w:div>
    <w:div w:id="968246322">
      <w:bodyDiv w:val="1"/>
      <w:marLeft w:val="0"/>
      <w:marRight w:val="0"/>
      <w:marTop w:val="0"/>
      <w:marBottom w:val="0"/>
      <w:divBdr>
        <w:top w:val="none" w:sz="0" w:space="0" w:color="auto"/>
        <w:left w:val="none" w:sz="0" w:space="0" w:color="auto"/>
        <w:bottom w:val="none" w:sz="0" w:space="0" w:color="auto"/>
        <w:right w:val="none" w:sz="0" w:space="0" w:color="auto"/>
      </w:divBdr>
    </w:div>
    <w:div w:id="1030298550">
      <w:bodyDiv w:val="1"/>
      <w:marLeft w:val="0"/>
      <w:marRight w:val="0"/>
      <w:marTop w:val="0"/>
      <w:marBottom w:val="0"/>
      <w:divBdr>
        <w:top w:val="none" w:sz="0" w:space="0" w:color="auto"/>
        <w:left w:val="none" w:sz="0" w:space="0" w:color="auto"/>
        <w:bottom w:val="none" w:sz="0" w:space="0" w:color="auto"/>
        <w:right w:val="none" w:sz="0" w:space="0" w:color="auto"/>
      </w:divBdr>
    </w:div>
    <w:div w:id="1183476995">
      <w:bodyDiv w:val="1"/>
      <w:marLeft w:val="0"/>
      <w:marRight w:val="0"/>
      <w:marTop w:val="0"/>
      <w:marBottom w:val="0"/>
      <w:divBdr>
        <w:top w:val="none" w:sz="0" w:space="0" w:color="auto"/>
        <w:left w:val="none" w:sz="0" w:space="0" w:color="auto"/>
        <w:bottom w:val="none" w:sz="0" w:space="0" w:color="auto"/>
        <w:right w:val="none" w:sz="0" w:space="0" w:color="auto"/>
      </w:divBdr>
    </w:div>
    <w:div w:id="1342732182">
      <w:bodyDiv w:val="1"/>
      <w:marLeft w:val="0"/>
      <w:marRight w:val="0"/>
      <w:marTop w:val="0"/>
      <w:marBottom w:val="0"/>
      <w:divBdr>
        <w:top w:val="none" w:sz="0" w:space="0" w:color="auto"/>
        <w:left w:val="none" w:sz="0" w:space="0" w:color="auto"/>
        <w:bottom w:val="none" w:sz="0" w:space="0" w:color="auto"/>
        <w:right w:val="none" w:sz="0" w:space="0" w:color="auto"/>
      </w:divBdr>
      <w:divsChild>
        <w:div w:id="48695512">
          <w:marLeft w:val="360"/>
          <w:marRight w:val="0"/>
          <w:marTop w:val="0"/>
          <w:marBottom w:val="0"/>
          <w:divBdr>
            <w:top w:val="none" w:sz="0" w:space="0" w:color="auto"/>
            <w:left w:val="none" w:sz="0" w:space="0" w:color="auto"/>
            <w:bottom w:val="none" w:sz="0" w:space="0" w:color="auto"/>
            <w:right w:val="none" w:sz="0" w:space="0" w:color="auto"/>
          </w:divBdr>
        </w:div>
        <w:div w:id="404768299">
          <w:marLeft w:val="360"/>
          <w:marRight w:val="0"/>
          <w:marTop w:val="0"/>
          <w:marBottom w:val="0"/>
          <w:divBdr>
            <w:top w:val="none" w:sz="0" w:space="0" w:color="auto"/>
            <w:left w:val="none" w:sz="0" w:space="0" w:color="auto"/>
            <w:bottom w:val="none" w:sz="0" w:space="0" w:color="auto"/>
            <w:right w:val="none" w:sz="0" w:space="0" w:color="auto"/>
          </w:divBdr>
        </w:div>
        <w:div w:id="600845053">
          <w:marLeft w:val="360"/>
          <w:marRight w:val="0"/>
          <w:marTop w:val="0"/>
          <w:marBottom w:val="0"/>
          <w:divBdr>
            <w:top w:val="none" w:sz="0" w:space="0" w:color="auto"/>
            <w:left w:val="none" w:sz="0" w:space="0" w:color="auto"/>
            <w:bottom w:val="none" w:sz="0" w:space="0" w:color="auto"/>
            <w:right w:val="none" w:sz="0" w:space="0" w:color="auto"/>
          </w:divBdr>
        </w:div>
      </w:divsChild>
    </w:div>
    <w:div w:id="1345135720">
      <w:bodyDiv w:val="1"/>
      <w:marLeft w:val="0"/>
      <w:marRight w:val="0"/>
      <w:marTop w:val="0"/>
      <w:marBottom w:val="0"/>
      <w:divBdr>
        <w:top w:val="none" w:sz="0" w:space="0" w:color="auto"/>
        <w:left w:val="none" w:sz="0" w:space="0" w:color="auto"/>
        <w:bottom w:val="none" w:sz="0" w:space="0" w:color="auto"/>
        <w:right w:val="none" w:sz="0" w:space="0" w:color="auto"/>
      </w:divBdr>
      <w:divsChild>
        <w:div w:id="140468982">
          <w:marLeft w:val="432"/>
          <w:marRight w:val="0"/>
          <w:marTop w:val="77"/>
          <w:marBottom w:val="0"/>
          <w:divBdr>
            <w:top w:val="none" w:sz="0" w:space="0" w:color="auto"/>
            <w:left w:val="none" w:sz="0" w:space="0" w:color="auto"/>
            <w:bottom w:val="none" w:sz="0" w:space="0" w:color="auto"/>
            <w:right w:val="none" w:sz="0" w:space="0" w:color="auto"/>
          </w:divBdr>
        </w:div>
        <w:div w:id="405078638">
          <w:marLeft w:val="432"/>
          <w:marRight w:val="0"/>
          <w:marTop w:val="77"/>
          <w:marBottom w:val="0"/>
          <w:divBdr>
            <w:top w:val="none" w:sz="0" w:space="0" w:color="auto"/>
            <w:left w:val="none" w:sz="0" w:space="0" w:color="auto"/>
            <w:bottom w:val="none" w:sz="0" w:space="0" w:color="auto"/>
            <w:right w:val="none" w:sz="0" w:space="0" w:color="auto"/>
          </w:divBdr>
        </w:div>
        <w:div w:id="610743050">
          <w:marLeft w:val="432"/>
          <w:marRight w:val="0"/>
          <w:marTop w:val="77"/>
          <w:marBottom w:val="0"/>
          <w:divBdr>
            <w:top w:val="none" w:sz="0" w:space="0" w:color="auto"/>
            <w:left w:val="none" w:sz="0" w:space="0" w:color="auto"/>
            <w:bottom w:val="none" w:sz="0" w:space="0" w:color="auto"/>
            <w:right w:val="none" w:sz="0" w:space="0" w:color="auto"/>
          </w:divBdr>
        </w:div>
        <w:div w:id="1321277877">
          <w:marLeft w:val="432"/>
          <w:marRight w:val="0"/>
          <w:marTop w:val="77"/>
          <w:marBottom w:val="0"/>
          <w:divBdr>
            <w:top w:val="none" w:sz="0" w:space="0" w:color="auto"/>
            <w:left w:val="none" w:sz="0" w:space="0" w:color="auto"/>
            <w:bottom w:val="none" w:sz="0" w:space="0" w:color="auto"/>
            <w:right w:val="none" w:sz="0" w:space="0" w:color="auto"/>
          </w:divBdr>
        </w:div>
        <w:div w:id="1349596439">
          <w:marLeft w:val="432"/>
          <w:marRight w:val="0"/>
          <w:marTop w:val="77"/>
          <w:marBottom w:val="0"/>
          <w:divBdr>
            <w:top w:val="none" w:sz="0" w:space="0" w:color="auto"/>
            <w:left w:val="none" w:sz="0" w:space="0" w:color="auto"/>
            <w:bottom w:val="none" w:sz="0" w:space="0" w:color="auto"/>
            <w:right w:val="none" w:sz="0" w:space="0" w:color="auto"/>
          </w:divBdr>
        </w:div>
        <w:div w:id="1629124431">
          <w:marLeft w:val="432"/>
          <w:marRight w:val="0"/>
          <w:marTop w:val="77"/>
          <w:marBottom w:val="0"/>
          <w:divBdr>
            <w:top w:val="none" w:sz="0" w:space="0" w:color="auto"/>
            <w:left w:val="none" w:sz="0" w:space="0" w:color="auto"/>
            <w:bottom w:val="none" w:sz="0" w:space="0" w:color="auto"/>
            <w:right w:val="none" w:sz="0" w:space="0" w:color="auto"/>
          </w:divBdr>
        </w:div>
        <w:div w:id="1636985573">
          <w:marLeft w:val="432"/>
          <w:marRight w:val="0"/>
          <w:marTop w:val="77"/>
          <w:marBottom w:val="0"/>
          <w:divBdr>
            <w:top w:val="none" w:sz="0" w:space="0" w:color="auto"/>
            <w:left w:val="none" w:sz="0" w:space="0" w:color="auto"/>
            <w:bottom w:val="none" w:sz="0" w:space="0" w:color="auto"/>
            <w:right w:val="none" w:sz="0" w:space="0" w:color="auto"/>
          </w:divBdr>
        </w:div>
        <w:div w:id="1938515256">
          <w:marLeft w:val="432"/>
          <w:marRight w:val="0"/>
          <w:marTop w:val="77"/>
          <w:marBottom w:val="0"/>
          <w:divBdr>
            <w:top w:val="none" w:sz="0" w:space="0" w:color="auto"/>
            <w:left w:val="none" w:sz="0" w:space="0" w:color="auto"/>
            <w:bottom w:val="none" w:sz="0" w:space="0" w:color="auto"/>
            <w:right w:val="none" w:sz="0" w:space="0" w:color="auto"/>
          </w:divBdr>
        </w:div>
        <w:div w:id="2038388677">
          <w:marLeft w:val="432"/>
          <w:marRight w:val="0"/>
          <w:marTop w:val="77"/>
          <w:marBottom w:val="0"/>
          <w:divBdr>
            <w:top w:val="none" w:sz="0" w:space="0" w:color="auto"/>
            <w:left w:val="none" w:sz="0" w:space="0" w:color="auto"/>
            <w:bottom w:val="none" w:sz="0" w:space="0" w:color="auto"/>
            <w:right w:val="none" w:sz="0" w:space="0" w:color="auto"/>
          </w:divBdr>
        </w:div>
      </w:divsChild>
    </w:div>
    <w:div w:id="1398669820">
      <w:bodyDiv w:val="1"/>
      <w:marLeft w:val="0"/>
      <w:marRight w:val="0"/>
      <w:marTop w:val="0"/>
      <w:marBottom w:val="0"/>
      <w:divBdr>
        <w:top w:val="none" w:sz="0" w:space="0" w:color="auto"/>
        <w:left w:val="none" w:sz="0" w:space="0" w:color="auto"/>
        <w:bottom w:val="none" w:sz="0" w:space="0" w:color="auto"/>
        <w:right w:val="none" w:sz="0" w:space="0" w:color="auto"/>
      </w:divBdr>
      <w:divsChild>
        <w:div w:id="11806171">
          <w:marLeft w:val="432"/>
          <w:marRight w:val="0"/>
          <w:marTop w:val="77"/>
          <w:marBottom w:val="0"/>
          <w:divBdr>
            <w:top w:val="none" w:sz="0" w:space="0" w:color="auto"/>
            <w:left w:val="none" w:sz="0" w:space="0" w:color="auto"/>
            <w:bottom w:val="none" w:sz="0" w:space="0" w:color="auto"/>
            <w:right w:val="none" w:sz="0" w:space="0" w:color="auto"/>
          </w:divBdr>
        </w:div>
        <w:div w:id="20326118">
          <w:marLeft w:val="432"/>
          <w:marRight w:val="0"/>
          <w:marTop w:val="77"/>
          <w:marBottom w:val="0"/>
          <w:divBdr>
            <w:top w:val="none" w:sz="0" w:space="0" w:color="auto"/>
            <w:left w:val="none" w:sz="0" w:space="0" w:color="auto"/>
            <w:bottom w:val="none" w:sz="0" w:space="0" w:color="auto"/>
            <w:right w:val="none" w:sz="0" w:space="0" w:color="auto"/>
          </w:divBdr>
        </w:div>
        <w:div w:id="250552056">
          <w:marLeft w:val="432"/>
          <w:marRight w:val="0"/>
          <w:marTop w:val="77"/>
          <w:marBottom w:val="0"/>
          <w:divBdr>
            <w:top w:val="none" w:sz="0" w:space="0" w:color="auto"/>
            <w:left w:val="none" w:sz="0" w:space="0" w:color="auto"/>
            <w:bottom w:val="none" w:sz="0" w:space="0" w:color="auto"/>
            <w:right w:val="none" w:sz="0" w:space="0" w:color="auto"/>
          </w:divBdr>
        </w:div>
        <w:div w:id="1155805332">
          <w:marLeft w:val="432"/>
          <w:marRight w:val="0"/>
          <w:marTop w:val="77"/>
          <w:marBottom w:val="0"/>
          <w:divBdr>
            <w:top w:val="none" w:sz="0" w:space="0" w:color="auto"/>
            <w:left w:val="none" w:sz="0" w:space="0" w:color="auto"/>
            <w:bottom w:val="none" w:sz="0" w:space="0" w:color="auto"/>
            <w:right w:val="none" w:sz="0" w:space="0" w:color="auto"/>
          </w:divBdr>
        </w:div>
        <w:div w:id="1565484987">
          <w:marLeft w:val="432"/>
          <w:marRight w:val="0"/>
          <w:marTop w:val="77"/>
          <w:marBottom w:val="0"/>
          <w:divBdr>
            <w:top w:val="none" w:sz="0" w:space="0" w:color="auto"/>
            <w:left w:val="none" w:sz="0" w:space="0" w:color="auto"/>
            <w:bottom w:val="none" w:sz="0" w:space="0" w:color="auto"/>
            <w:right w:val="none" w:sz="0" w:space="0" w:color="auto"/>
          </w:divBdr>
        </w:div>
        <w:div w:id="1665158675">
          <w:marLeft w:val="432"/>
          <w:marRight w:val="0"/>
          <w:marTop w:val="77"/>
          <w:marBottom w:val="0"/>
          <w:divBdr>
            <w:top w:val="none" w:sz="0" w:space="0" w:color="auto"/>
            <w:left w:val="none" w:sz="0" w:space="0" w:color="auto"/>
            <w:bottom w:val="none" w:sz="0" w:space="0" w:color="auto"/>
            <w:right w:val="none" w:sz="0" w:space="0" w:color="auto"/>
          </w:divBdr>
        </w:div>
        <w:div w:id="1990744707">
          <w:marLeft w:val="432"/>
          <w:marRight w:val="0"/>
          <w:marTop w:val="77"/>
          <w:marBottom w:val="0"/>
          <w:divBdr>
            <w:top w:val="none" w:sz="0" w:space="0" w:color="auto"/>
            <w:left w:val="none" w:sz="0" w:space="0" w:color="auto"/>
            <w:bottom w:val="none" w:sz="0" w:space="0" w:color="auto"/>
            <w:right w:val="none" w:sz="0" w:space="0" w:color="auto"/>
          </w:divBdr>
        </w:div>
      </w:divsChild>
    </w:div>
    <w:div w:id="1412653117">
      <w:bodyDiv w:val="1"/>
      <w:marLeft w:val="0"/>
      <w:marRight w:val="0"/>
      <w:marTop w:val="0"/>
      <w:marBottom w:val="0"/>
      <w:divBdr>
        <w:top w:val="none" w:sz="0" w:space="0" w:color="auto"/>
        <w:left w:val="none" w:sz="0" w:space="0" w:color="auto"/>
        <w:bottom w:val="none" w:sz="0" w:space="0" w:color="auto"/>
        <w:right w:val="none" w:sz="0" w:space="0" w:color="auto"/>
      </w:divBdr>
      <w:divsChild>
        <w:div w:id="1356343073">
          <w:marLeft w:val="360"/>
          <w:marRight w:val="0"/>
          <w:marTop w:val="0"/>
          <w:marBottom w:val="0"/>
          <w:divBdr>
            <w:top w:val="none" w:sz="0" w:space="0" w:color="auto"/>
            <w:left w:val="none" w:sz="0" w:space="0" w:color="auto"/>
            <w:bottom w:val="none" w:sz="0" w:space="0" w:color="auto"/>
            <w:right w:val="none" w:sz="0" w:space="0" w:color="auto"/>
          </w:divBdr>
        </w:div>
        <w:div w:id="1402363824">
          <w:marLeft w:val="360"/>
          <w:marRight w:val="0"/>
          <w:marTop w:val="0"/>
          <w:marBottom w:val="0"/>
          <w:divBdr>
            <w:top w:val="none" w:sz="0" w:space="0" w:color="auto"/>
            <w:left w:val="none" w:sz="0" w:space="0" w:color="auto"/>
            <w:bottom w:val="none" w:sz="0" w:space="0" w:color="auto"/>
            <w:right w:val="none" w:sz="0" w:space="0" w:color="auto"/>
          </w:divBdr>
        </w:div>
        <w:div w:id="1486898887">
          <w:marLeft w:val="360"/>
          <w:marRight w:val="0"/>
          <w:marTop w:val="0"/>
          <w:marBottom w:val="0"/>
          <w:divBdr>
            <w:top w:val="none" w:sz="0" w:space="0" w:color="auto"/>
            <w:left w:val="none" w:sz="0" w:space="0" w:color="auto"/>
            <w:bottom w:val="none" w:sz="0" w:space="0" w:color="auto"/>
            <w:right w:val="none" w:sz="0" w:space="0" w:color="auto"/>
          </w:divBdr>
        </w:div>
      </w:divsChild>
    </w:div>
    <w:div w:id="1453749488">
      <w:bodyDiv w:val="1"/>
      <w:marLeft w:val="0"/>
      <w:marRight w:val="0"/>
      <w:marTop w:val="0"/>
      <w:marBottom w:val="0"/>
      <w:divBdr>
        <w:top w:val="none" w:sz="0" w:space="0" w:color="auto"/>
        <w:left w:val="none" w:sz="0" w:space="0" w:color="auto"/>
        <w:bottom w:val="none" w:sz="0" w:space="0" w:color="auto"/>
        <w:right w:val="none" w:sz="0" w:space="0" w:color="auto"/>
      </w:divBdr>
      <w:divsChild>
        <w:div w:id="94249891">
          <w:marLeft w:val="432"/>
          <w:marRight w:val="0"/>
          <w:marTop w:val="77"/>
          <w:marBottom w:val="0"/>
          <w:divBdr>
            <w:top w:val="none" w:sz="0" w:space="0" w:color="auto"/>
            <w:left w:val="none" w:sz="0" w:space="0" w:color="auto"/>
            <w:bottom w:val="none" w:sz="0" w:space="0" w:color="auto"/>
            <w:right w:val="none" w:sz="0" w:space="0" w:color="auto"/>
          </w:divBdr>
        </w:div>
        <w:div w:id="310863447">
          <w:marLeft w:val="432"/>
          <w:marRight w:val="0"/>
          <w:marTop w:val="77"/>
          <w:marBottom w:val="0"/>
          <w:divBdr>
            <w:top w:val="none" w:sz="0" w:space="0" w:color="auto"/>
            <w:left w:val="none" w:sz="0" w:space="0" w:color="auto"/>
            <w:bottom w:val="none" w:sz="0" w:space="0" w:color="auto"/>
            <w:right w:val="none" w:sz="0" w:space="0" w:color="auto"/>
          </w:divBdr>
        </w:div>
        <w:div w:id="725950975">
          <w:marLeft w:val="432"/>
          <w:marRight w:val="0"/>
          <w:marTop w:val="77"/>
          <w:marBottom w:val="0"/>
          <w:divBdr>
            <w:top w:val="none" w:sz="0" w:space="0" w:color="auto"/>
            <w:left w:val="none" w:sz="0" w:space="0" w:color="auto"/>
            <w:bottom w:val="none" w:sz="0" w:space="0" w:color="auto"/>
            <w:right w:val="none" w:sz="0" w:space="0" w:color="auto"/>
          </w:divBdr>
        </w:div>
        <w:div w:id="773742560">
          <w:marLeft w:val="432"/>
          <w:marRight w:val="0"/>
          <w:marTop w:val="77"/>
          <w:marBottom w:val="0"/>
          <w:divBdr>
            <w:top w:val="none" w:sz="0" w:space="0" w:color="auto"/>
            <w:left w:val="none" w:sz="0" w:space="0" w:color="auto"/>
            <w:bottom w:val="none" w:sz="0" w:space="0" w:color="auto"/>
            <w:right w:val="none" w:sz="0" w:space="0" w:color="auto"/>
          </w:divBdr>
        </w:div>
        <w:div w:id="855925571">
          <w:marLeft w:val="432"/>
          <w:marRight w:val="0"/>
          <w:marTop w:val="77"/>
          <w:marBottom w:val="0"/>
          <w:divBdr>
            <w:top w:val="none" w:sz="0" w:space="0" w:color="auto"/>
            <w:left w:val="none" w:sz="0" w:space="0" w:color="auto"/>
            <w:bottom w:val="none" w:sz="0" w:space="0" w:color="auto"/>
            <w:right w:val="none" w:sz="0" w:space="0" w:color="auto"/>
          </w:divBdr>
        </w:div>
        <w:div w:id="953292780">
          <w:marLeft w:val="432"/>
          <w:marRight w:val="0"/>
          <w:marTop w:val="77"/>
          <w:marBottom w:val="0"/>
          <w:divBdr>
            <w:top w:val="none" w:sz="0" w:space="0" w:color="auto"/>
            <w:left w:val="none" w:sz="0" w:space="0" w:color="auto"/>
            <w:bottom w:val="none" w:sz="0" w:space="0" w:color="auto"/>
            <w:right w:val="none" w:sz="0" w:space="0" w:color="auto"/>
          </w:divBdr>
        </w:div>
        <w:div w:id="1066488928">
          <w:marLeft w:val="432"/>
          <w:marRight w:val="0"/>
          <w:marTop w:val="77"/>
          <w:marBottom w:val="0"/>
          <w:divBdr>
            <w:top w:val="none" w:sz="0" w:space="0" w:color="auto"/>
            <w:left w:val="none" w:sz="0" w:space="0" w:color="auto"/>
            <w:bottom w:val="none" w:sz="0" w:space="0" w:color="auto"/>
            <w:right w:val="none" w:sz="0" w:space="0" w:color="auto"/>
          </w:divBdr>
        </w:div>
        <w:div w:id="1719353632">
          <w:marLeft w:val="432"/>
          <w:marRight w:val="0"/>
          <w:marTop w:val="77"/>
          <w:marBottom w:val="0"/>
          <w:divBdr>
            <w:top w:val="none" w:sz="0" w:space="0" w:color="auto"/>
            <w:left w:val="none" w:sz="0" w:space="0" w:color="auto"/>
            <w:bottom w:val="none" w:sz="0" w:space="0" w:color="auto"/>
            <w:right w:val="none" w:sz="0" w:space="0" w:color="auto"/>
          </w:divBdr>
        </w:div>
        <w:div w:id="1845431666">
          <w:marLeft w:val="432"/>
          <w:marRight w:val="0"/>
          <w:marTop w:val="77"/>
          <w:marBottom w:val="0"/>
          <w:divBdr>
            <w:top w:val="none" w:sz="0" w:space="0" w:color="auto"/>
            <w:left w:val="none" w:sz="0" w:space="0" w:color="auto"/>
            <w:bottom w:val="none" w:sz="0" w:space="0" w:color="auto"/>
            <w:right w:val="none" w:sz="0" w:space="0" w:color="auto"/>
          </w:divBdr>
        </w:div>
        <w:div w:id="1939675493">
          <w:marLeft w:val="432"/>
          <w:marRight w:val="0"/>
          <w:marTop w:val="77"/>
          <w:marBottom w:val="0"/>
          <w:divBdr>
            <w:top w:val="none" w:sz="0" w:space="0" w:color="auto"/>
            <w:left w:val="none" w:sz="0" w:space="0" w:color="auto"/>
            <w:bottom w:val="none" w:sz="0" w:space="0" w:color="auto"/>
            <w:right w:val="none" w:sz="0" w:space="0" w:color="auto"/>
          </w:divBdr>
        </w:div>
      </w:divsChild>
    </w:div>
    <w:div w:id="1475760876">
      <w:bodyDiv w:val="1"/>
      <w:marLeft w:val="0"/>
      <w:marRight w:val="0"/>
      <w:marTop w:val="0"/>
      <w:marBottom w:val="0"/>
      <w:divBdr>
        <w:top w:val="none" w:sz="0" w:space="0" w:color="auto"/>
        <w:left w:val="none" w:sz="0" w:space="0" w:color="auto"/>
        <w:bottom w:val="none" w:sz="0" w:space="0" w:color="auto"/>
        <w:right w:val="none" w:sz="0" w:space="0" w:color="auto"/>
      </w:divBdr>
      <w:divsChild>
        <w:div w:id="61146442">
          <w:marLeft w:val="432"/>
          <w:marRight w:val="0"/>
          <w:marTop w:val="77"/>
          <w:marBottom w:val="0"/>
          <w:divBdr>
            <w:top w:val="none" w:sz="0" w:space="0" w:color="auto"/>
            <w:left w:val="none" w:sz="0" w:space="0" w:color="auto"/>
            <w:bottom w:val="none" w:sz="0" w:space="0" w:color="auto"/>
            <w:right w:val="none" w:sz="0" w:space="0" w:color="auto"/>
          </w:divBdr>
        </w:div>
        <w:div w:id="130023432">
          <w:marLeft w:val="432"/>
          <w:marRight w:val="0"/>
          <w:marTop w:val="77"/>
          <w:marBottom w:val="0"/>
          <w:divBdr>
            <w:top w:val="none" w:sz="0" w:space="0" w:color="auto"/>
            <w:left w:val="none" w:sz="0" w:space="0" w:color="auto"/>
            <w:bottom w:val="none" w:sz="0" w:space="0" w:color="auto"/>
            <w:right w:val="none" w:sz="0" w:space="0" w:color="auto"/>
          </w:divBdr>
        </w:div>
        <w:div w:id="688875426">
          <w:marLeft w:val="432"/>
          <w:marRight w:val="0"/>
          <w:marTop w:val="77"/>
          <w:marBottom w:val="0"/>
          <w:divBdr>
            <w:top w:val="none" w:sz="0" w:space="0" w:color="auto"/>
            <w:left w:val="none" w:sz="0" w:space="0" w:color="auto"/>
            <w:bottom w:val="none" w:sz="0" w:space="0" w:color="auto"/>
            <w:right w:val="none" w:sz="0" w:space="0" w:color="auto"/>
          </w:divBdr>
        </w:div>
        <w:div w:id="720207667">
          <w:marLeft w:val="432"/>
          <w:marRight w:val="0"/>
          <w:marTop w:val="77"/>
          <w:marBottom w:val="0"/>
          <w:divBdr>
            <w:top w:val="none" w:sz="0" w:space="0" w:color="auto"/>
            <w:left w:val="none" w:sz="0" w:space="0" w:color="auto"/>
            <w:bottom w:val="none" w:sz="0" w:space="0" w:color="auto"/>
            <w:right w:val="none" w:sz="0" w:space="0" w:color="auto"/>
          </w:divBdr>
        </w:div>
        <w:div w:id="773013588">
          <w:marLeft w:val="432"/>
          <w:marRight w:val="0"/>
          <w:marTop w:val="77"/>
          <w:marBottom w:val="0"/>
          <w:divBdr>
            <w:top w:val="none" w:sz="0" w:space="0" w:color="auto"/>
            <w:left w:val="none" w:sz="0" w:space="0" w:color="auto"/>
            <w:bottom w:val="none" w:sz="0" w:space="0" w:color="auto"/>
            <w:right w:val="none" w:sz="0" w:space="0" w:color="auto"/>
          </w:divBdr>
        </w:div>
        <w:div w:id="1113745603">
          <w:marLeft w:val="432"/>
          <w:marRight w:val="0"/>
          <w:marTop w:val="77"/>
          <w:marBottom w:val="0"/>
          <w:divBdr>
            <w:top w:val="none" w:sz="0" w:space="0" w:color="auto"/>
            <w:left w:val="none" w:sz="0" w:space="0" w:color="auto"/>
            <w:bottom w:val="none" w:sz="0" w:space="0" w:color="auto"/>
            <w:right w:val="none" w:sz="0" w:space="0" w:color="auto"/>
          </w:divBdr>
        </w:div>
        <w:div w:id="1223519469">
          <w:marLeft w:val="432"/>
          <w:marRight w:val="0"/>
          <w:marTop w:val="77"/>
          <w:marBottom w:val="0"/>
          <w:divBdr>
            <w:top w:val="none" w:sz="0" w:space="0" w:color="auto"/>
            <w:left w:val="none" w:sz="0" w:space="0" w:color="auto"/>
            <w:bottom w:val="none" w:sz="0" w:space="0" w:color="auto"/>
            <w:right w:val="none" w:sz="0" w:space="0" w:color="auto"/>
          </w:divBdr>
        </w:div>
        <w:div w:id="1583443558">
          <w:marLeft w:val="432"/>
          <w:marRight w:val="0"/>
          <w:marTop w:val="77"/>
          <w:marBottom w:val="0"/>
          <w:divBdr>
            <w:top w:val="none" w:sz="0" w:space="0" w:color="auto"/>
            <w:left w:val="none" w:sz="0" w:space="0" w:color="auto"/>
            <w:bottom w:val="none" w:sz="0" w:space="0" w:color="auto"/>
            <w:right w:val="none" w:sz="0" w:space="0" w:color="auto"/>
          </w:divBdr>
        </w:div>
        <w:div w:id="1597978158">
          <w:marLeft w:val="432"/>
          <w:marRight w:val="0"/>
          <w:marTop w:val="77"/>
          <w:marBottom w:val="0"/>
          <w:divBdr>
            <w:top w:val="none" w:sz="0" w:space="0" w:color="auto"/>
            <w:left w:val="none" w:sz="0" w:space="0" w:color="auto"/>
            <w:bottom w:val="none" w:sz="0" w:space="0" w:color="auto"/>
            <w:right w:val="none" w:sz="0" w:space="0" w:color="auto"/>
          </w:divBdr>
        </w:div>
        <w:div w:id="1654943613">
          <w:marLeft w:val="432"/>
          <w:marRight w:val="0"/>
          <w:marTop w:val="77"/>
          <w:marBottom w:val="0"/>
          <w:divBdr>
            <w:top w:val="none" w:sz="0" w:space="0" w:color="auto"/>
            <w:left w:val="none" w:sz="0" w:space="0" w:color="auto"/>
            <w:bottom w:val="none" w:sz="0" w:space="0" w:color="auto"/>
            <w:right w:val="none" w:sz="0" w:space="0" w:color="auto"/>
          </w:divBdr>
        </w:div>
        <w:div w:id="2024552595">
          <w:marLeft w:val="432"/>
          <w:marRight w:val="0"/>
          <w:marTop w:val="77"/>
          <w:marBottom w:val="0"/>
          <w:divBdr>
            <w:top w:val="none" w:sz="0" w:space="0" w:color="auto"/>
            <w:left w:val="none" w:sz="0" w:space="0" w:color="auto"/>
            <w:bottom w:val="none" w:sz="0" w:space="0" w:color="auto"/>
            <w:right w:val="none" w:sz="0" w:space="0" w:color="auto"/>
          </w:divBdr>
        </w:div>
        <w:div w:id="2106415536">
          <w:marLeft w:val="432"/>
          <w:marRight w:val="0"/>
          <w:marTop w:val="77"/>
          <w:marBottom w:val="0"/>
          <w:divBdr>
            <w:top w:val="none" w:sz="0" w:space="0" w:color="auto"/>
            <w:left w:val="none" w:sz="0" w:space="0" w:color="auto"/>
            <w:bottom w:val="none" w:sz="0" w:space="0" w:color="auto"/>
            <w:right w:val="none" w:sz="0" w:space="0" w:color="auto"/>
          </w:divBdr>
        </w:div>
      </w:divsChild>
    </w:div>
    <w:div w:id="1508717574">
      <w:bodyDiv w:val="1"/>
      <w:marLeft w:val="0"/>
      <w:marRight w:val="0"/>
      <w:marTop w:val="0"/>
      <w:marBottom w:val="0"/>
      <w:divBdr>
        <w:top w:val="single" w:sz="18" w:space="19" w:color="FAA61A"/>
        <w:left w:val="none" w:sz="0" w:space="0" w:color="auto"/>
        <w:bottom w:val="none" w:sz="0" w:space="0" w:color="auto"/>
        <w:right w:val="none" w:sz="0" w:space="0" w:color="auto"/>
      </w:divBdr>
      <w:divsChild>
        <w:div w:id="689255326">
          <w:marLeft w:val="0"/>
          <w:marRight w:val="0"/>
          <w:marTop w:val="0"/>
          <w:marBottom w:val="0"/>
          <w:divBdr>
            <w:top w:val="none" w:sz="0" w:space="0" w:color="auto"/>
            <w:left w:val="none" w:sz="0" w:space="0" w:color="auto"/>
            <w:bottom w:val="none" w:sz="0" w:space="0" w:color="auto"/>
            <w:right w:val="none" w:sz="0" w:space="0" w:color="auto"/>
          </w:divBdr>
          <w:divsChild>
            <w:div w:id="1201363438">
              <w:marLeft w:val="0"/>
              <w:marRight w:val="0"/>
              <w:marTop w:val="0"/>
              <w:marBottom w:val="0"/>
              <w:divBdr>
                <w:top w:val="none" w:sz="0" w:space="0" w:color="auto"/>
                <w:left w:val="none" w:sz="0" w:space="0" w:color="auto"/>
                <w:bottom w:val="none" w:sz="0" w:space="0" w:color="auto"/>
                <w:right w:val="none" w:sz="0" w:space="0" w:color="auto"/>
              </w:divBdr>
              <w:divsChild>
                <w:div w:id="1410081089">
                  <w:marLeft w:val="-225"/>
                  <w:marRight w:val="-225"/>
                  <w:marTop w:val="0"/>
                  <w:marBottom w:val="0"/>
                  <w:divBdr>
                    <w:top w:val="single" w:sz="18" w:space="19" w:color="FAA61A"/>
                    <w:left w:val="none" w:sz="0" w:space="0" w:color="auto"/>
                    <w:bottom w:val="none" w:sz="0" w:space="0" w:color="auto"/>
                    <w:right w:val="none" w:sz="0" w:space="0" w:color="auto"/>
                  </w:divBdr>
                </w:div>
              </w:divsChild>
            </w:div>
          </w:divsChild>
        </w:div>
      </w:divsChild>
    </w:div>
    <w:div w:id="1914272365">
      <w:bodyDiv w:val="1"/>
      <w:marLeft w:val="0"/>
      <w:marRight w:val="0"/>
      <w:marTop w:val="0"/>
      <w:marBottom w:val="0"/>
      <w:divBdr>
        <w:top w:val="none" w:sz="0" w:space="0" w:color="auto"/>
        <w:left w:val="none" w:sz="0" w:space="0" w:color="auto"/>
        <w:bottom w:val="none" w:sz="0" w:space="0" w:color="auto"/>
        <w:right w:val="none" w:sz="0" w:space="0" w:color="auto"/>
      </w:divBdr>
      <w:divsChild>
        <w:div w:id="41097778">
          <w:marLeft w:val="360"/>
          <w:marRight w:val="0"/>
          <w:marTop w:val="0"/>
          <w:marBottom w:val="0"/>
          <w:divBdr>
            <w:top w:val="none" w:sz="0" w:space="0" w:color="auto"/>
            <w:left w:val="none" w:sz="0" w:space="0" w:color="auto"/>
            <w:bottom w:val="none" w:sz="0" w:space="0" w:color="auto"/>
            <w:right w:val="none" w:sz="0" w:space="0" w:color="auto"/>
          </w:divBdr>
        </w:div>
        <w:div w:id="437415012">
          <w:marLeft w:val="360"/>
          <w:marRight w:val="0"/>
          <w:marTop w:val="0"/>
          <w:marBottom w:val="0"/>
          <w:divBdr>
            <w:top w:val="none" w:sz="0" w:space="0" w:color="auto"/>
            <w:left w:val="none" w:sz="0" w:space="0" w:color="auto"/>
            <w:bottom w:val="none" w:sz="0" w:space="0" w:color="auto"/>
            <w:right w:val="none" w:sz="0" w:space="0" w:color="auto"/>
          </w:divBdr>
        </w:div>
        <w:div w:id="130241710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kiankaupunki.fi/wp-content/uploads/2017/12/KOTOISA-EHTOO-2015-2017.pdf" TargetMode="External"/><Relationship Id="rId18" Type="http://schemas.openxmlformats.org/officeDocument/2006/relationships/hyperlink" Target="https://thl.fi/fi/tutkimus-ja-kehittaminen/tutkimukset-ja-hankkeet/kouluterveyskysel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okiankaupunki.fi/kaupunki-ja-hallinto/strategia-ja-hankkeet/uusi-nokia-2027/" TargetMode="External"/><Relationship Id="rId17" Type="http://schemas.openxmlformats.org/officeDocument/2006/relationships/hyperlink" Target="https://sotkanet.fi/sotkanet/fi/index" TargetMode="External"/><Relationship Id="rId2" Type="http://schemas.openxmlformats.org/officeDocument/2006/relationships/numbering" Target="numbering.xml"/><Relationship Id="rId16" Type="http://schemas.openxmlformats.org/officeDocument/2006/relationships/hyperlink" Target="https://stm.fi/julkaisu?pubid=URN:ISBN:978-952-00-369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kiankaupunki.fi/wp-content/uploads/2017/09/Hyvinvointikertomus_2013-2016-ja-hyvinvointisuunnitelma_2017-2020.pdf" TargetMode="External"/><Relationship Id="rId5" Type="http://schemas.openxmlformats.org/officeDocument/2006/relationships/webSettings" Target="webSettings.xml"/><Relationship Id="rId15" Type="http://schemas.openxmlformats.org/officeDocument/2006/relationships/hyperlink" Target="https://www.tays.fi/download/noname/%7B1963E97D-9B49-4843-8E2C-48338F390F51%7D/30879"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irkanmaa.fi/wp-content/uploads/Loppuraportti_p%C3%A4ihdejamielenterv.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5109-D0E4-4D85-B192-46086121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3622</Words>
  <Characters>29339</Characters>
  <Application>Microsoft Office Word</Application>
  <DocSecurity>0</DocSecurity>
  <Lines>244</Lines>
  <Paragraphs>65</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32896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Terhi</dc:creator>
  <cp:keywords/>
  <cp:lastModifiedBy>Leskinen Terhi</cp:lastModifiedBy>
  <cp:revision>3</cp:revision>
  <cp:lastPrinted>2019-02-01T09:59:00Z</cp:lastPrinted>
  <dcterms:created xsi:type="dcterms:W3CDTF">2019-02-01T10:14:00Z</dcterms:created>
  <dcterms:modified xsi:type="dcterms:W3CDTF">2019-02-01T10:16:00Z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2114922084</vt:i4>
  </property>
  <property fmtid="{D5CDD505-2E9C-101B-9397-08002B2CF9AE}" pid="3" name="_NewReviewCycle">
    <vt:lpwstr/>
  </property>
  <property fmtid="{D5CDD505-2E9C-101B-9397-08002B2CF9AE}" pid="4" name="_EmailSubject">
    <vt:lpwstr>Mielenterveys- ja päihdesuunnitelma</vt:lpwstr>
  </property>
  <property fmtid="{D5CDD505-2E9C-101B-9397-08002B2CF9AE}" pid="5" name="_AuthorEmail">
    <vt:lpwstr>Aila.Nyberg-Kork@nokiankaupunki.fi</vt:lpwstr>
  </property>
  <property fmtid="{D5CDD505-2E9C-101B-9397-08002B2CF9AE}" pid="6" name="_AuthorEmailDisplayName">
    <vt:lpwstr>Nyberg-Kork Aila</vt:lpwstr>
  </property>
  <property fmtid="{D5CDD505-2E9C-101B-9397-08002B2CF9AE}" pid="7" name="_ReviewingToolsShownOnce">
    <vt:lpwstr/>
  </property>
</Properties>
</file>