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6FB55" w14:textId="755FB974" w:rsidR="00437A3C" w:rsidRDefault="00DB0993" w:rsidP="00DB0993">
      <w:pPr>
        <w:tabs>
          <w:tab w:val="left" w:pos="1210"/>
        </w:tabs>
        <w:spacing w:after="0" w:line="240" w:lineRule="auto"/>
      </w:pPr>
      <w:bookmarkStart w:id="0" w:name="_GoBack"/>
      <w:bookmarkEnd w:id="0"/>
      <w:r>
        <w:tab/>
      </w:r>
    </w:p>
    <w:p w14:paraId="1AC6FB56" w14:textId="77777777" w:rsidR="0092333E" w:rsidRDefault="0092333E" w:rsidP="00437A3C">
      <w:pPr>
        <w:spacing w:after="0" w:line="240" w:lineRule="auto"/>
      </w:pPr>
    </w:p>
    <w:p w14:paraId="1AC6FB57" w14:textId="77777777" w:rsidR="0092333E" w:rsidRPr="0092333E" w:rsidRDefault="0092333E" w:rsidP="0092333E"/>
    <w:p w14:paraId="1AC6FB58" w14:textId="77777777" w:rsidR="0092333E" w:rsidRPr="0092333E" w:rsidRDefault="0092333E" w:rsidP="0092333E"/>
    <w:p w14:paraId="1AC6FB59" w14:textId="77777777" w:rsidR="0092333E" w:rsidRPr="0092333E" w:rsidRDefault="0092333E" w:rsidP="0092333E"/>
    <w:p w14:paraId="1AC6FB5A" w14:textId="77777777" w:rsidR="00437A3C" w:rsidRDefault="0092333E" w:rsidP="0092333E">
      <w:pPr>
        <w:pStyle w:val="Otsikko1"/>
        <w:jc w:val="center"/>
      </w:pPr>
      <w:r>
        <w:t>Lapsen varhaiskasvatuskeskustelu</w:t>
      </w:r>
    </w:p>
    <w:p w14:paraId="1AC6FB5B" w14:textId="77777777" w:rsidR="0092333E" w:rsidRDefault="0092333E" w:rsidP="0092333E">
      <w:pPr>
        <w:pStyle w:val="Otsikko2"/>
        <w:jc w:val="center"/>
      </w:pPr>
      <w:r>
        <w:t>TIEDOTE HUOLTAJALLE</w:t>
      </w:r>
    </w:p>
    <w:p w14:paraId="1AC6FB5C" w14:textId="77777777" w:rsidR="0092333E" w:rsidRDefault="0092333E" w:rsidP="0092333E"/>
    <w:p w14:paraId="1AC6FB5D" w14:textId="77777777" w:rsidR="0092333E" w:rsidRDefault="0092333E" w:rsidP="0092333E">
      <w:pPr>
        <w:spacing w:line="360" w:lineRule="auto"/>
      </w:pPr>
    </w:p>
    <w:p w14:paraId="1AC6FB5E" w14:textId="50D375CE" w:rsidR="0092333E" w:rsidRDefault="00DB0993" w:rsidP="0092333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Huoltaja ja varhaiskasvatuksen </w:t>
      </w:r>
      <w:r w:rsidR="00D07855">
        <w:rPr>
          <w:sz w:val="24"/>
          <w:szCs w:val="24"/>
        </w:rPr>
        <w:t xml:space="preserve">opettaja/ </w:t>
      </w:r>
      <w:proofErr w:type="spellStart"/>
      <w:r w:rsidR="00D07855">
        <w:rPr>
          <w:sz w:val="24"/>
          <w:szCs w:val="24"/>
        </w:rPr>
        <w:t>pph:ssa</w:t>
      </w:r>
      <w:proofErr w:type="spellEnd"/>
      <w:r w:rsidR="00D07855">
        <w:rPr>
          <w:sz w:val="24"/>
          <w:szCs w:val="24"/>
        </w:rPr>
        <w:t xml:space="preserve"> perhepäivähoitaja</w:t>
      </w:r>
      <w:r w:rsidR="0092333E">
        <w:rPr>
          <w:sz w:val="24"/>
          <w:szCs w:val="24"/>
        </w:rPr>
        <w:t xml:space="preserve"> keskustelevat lasta ko</w:t>
      </w:r>
      <w:r>
        <w:rPr>
          <w:sz w:val="24"/>
          <w:szCs w:val="24"/>
        </w:rPr>
        <w:t>skevista asioista ja laativat tai tarkistavat</w:t>
      </w:r>
      <w:r w:rsidR="0092333E">
        <w:rPr>
          <w:sz w:val="24"/>
          <w:szCs w:val="24"/>
        </w:rPr>
        <w:t xml:space="preserve"> lapsen varhaiskasvatussuunnitelman (vasu). Keskusteluja pidetään kaksi kertaa toimintavuodessa tai tarvittaessa useammin. Keskusteluun voi osallistua varhaiskasvatuksen erityisopettaja (</w:t>
      </w:r>
      <w:proofErr w:type="spellStart"/>
      <w:r w:rsidR="0092333E">
        <w:rPr>
          <w:sz w:val="24"/>
          <w:szCs w:val="24"/>
        </w:rPr>
        <w:t>veo</w:t>
      </w:r>
      <w:proofErr w:type="spellEnd"/>
      <w:r w:rsidR="0092333E">
        <w:rPr>
          <w:sz w:val="24"/>
          <w:szCs w:val="24"/>
        </w:rPr>
        <w:t>) tai muita asiantuntijoita. Näissä tilanteissa huoltajaa tiedotetaan ennalta.</w:t>
      </w:r>
    </w:p>
    <w:p w14:paraId="1AC6FB60" w14:textId="77777777" w:rsidR="0092333E" w:rsidRDefault="0092333E" w:rsidP="0092333E">
      <w:pPr>
        <w:jc w:val="both"/>
      </w:pPr>
    </w:p>
    <w:p w14:paraId="1AC6FB61" w14:textId="77777777" w:rsidR="0092333E" w:rsidRPr="00E50B01" w:rsidRDefault="0092333E" w:rsidP="0092333E">
      <w:pPr>
        <w:pStyle w:val="Otsikko2"/>
      </w:pPr>
      <w:r>
        <w:t>ASIOITA, JOITA HUOLTAJA VOI POHTIA ENNEN VARHAISKASVATUSKESKUSTELUA</w:t>
      </w:r>
    </w:p>
    <w:p w14:paraId="1AC6FB62" w14:textId="77777777" w:rsidR="0092333E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lapsen vahvuudet, kiinnostuksen</w:t>
      </w:r>
      <w:r w:rsidRPr="00E50B01">
        <w:rPr>
          <w:rFonts w:ascii="Arial" w:hAnsi="Arial" w:cs="Arial"/>
        </w:rPr>
        <w:t xml:space="preserve"> ko</w:t>
      </w:r>
      <w:r>
        <w:rPr>
          <w:rFonts w:ascii="Arial" w:hAnsi="Arial" w:cs="Arial"/>
        </w:rPr>
        <w:t>hteet ja tarpeet</w:t>
      </w:r>
    </w:p>
    <w:p w14:paraId="1AC6FB63" w14:textId="77777777" w:rsidR="0092333E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80FD6">
        <w:rPr>
          <w:rFonts w:ascii="Arial" w:hAnsi="Arial" w:cs="Arial"/>
        </w:rPr>
        <w:t xml:space="preserve">toisten huomioon </w:t>
      </w:r>
      <w:r>
        <w:rPr>
          <w:rFonts w:ascii="Arial" w:hAnsi="Arial" w:cs="Arial"/>
        </w:rPr>
        <w:t>ottaminen</w:t>
      </w:r>
    </w:p>
    <w:p w14:paraId="1AC6FB64" w14:textId="77777777" w:rsidR="0092333E" w:rsidRPr="00880FD6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tunteiden ilmaisu</w:t>
      </w:r>
    </w:p>
    <w:p w14:paraId="1AC6FB65" w14:textId="77777777" w:rsidR="0092333E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leikki ja kaverisuhteet</w:t>
      </w:r>
    </w:p>
    <w:p w14:paraId="1AC6FB66" w14:textId="77777777" w:rsidR="0092333E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80FD6">
        <w:rPr>
          <w:rFonts w:ascii="Arial" w:hAnsi="Arial" w:cs="Arial"/>
        </w:rPr>
        <w:t xml:space="preserve">keskittyminen </w:t>
      </w:r>
      <w:r>
        <w:rPr>
          <w:rFonts w:ascii="Arial" w:hAnsi="Arial" w:cs="Arial"/>
        </w:rPr>
        <w:t xml:space="preserve">ja tarkkaavaisuus </w:t>
      </w:r>
    </w:p>
    <w:p w14:paraId="1AC6FB67" w14:textId="77777777" w:rsidR="0092333E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vuorovaikutus</w:t>
      </w:r>
      <w:r w:rsidRPr="00880FD6">
        <w:rPr>
          <w:rFonts w:ascii="Arial" w:hAnsi="Arial" w:cs="Arial"/>
        </w:rPr>
        <w:t xml:space="preserve">, erikokoisissa ryhmissä toiminen </w:t>
      </w:r>
    </w:p>
    <w:p w14:paraId="1AC6FB68" w14:textId="77777777" w:rsidR="0092333E" w:rsidRPr="00880FD6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80FD6">
        <w:rPr>
          <w:rFonts w:ascii="Arial" w:hAnsi="Arial" w:cs="Arial"/>
        </w:rPr>
        <w:t>kiinnostus kirjoihin ja luettuun tekstiin, itsensä ilmaiseminen, puheen ymmärtäminen ja tuottamin</w:t>
      </w:r>
      <w:r>
        <w:rPr>
          <w:rFonts w:ascii="Arial" w:hAnsi="Arial" w:cs="Arial"/>
        </w:rPr>
        <w:t>en</w:t>
      </w:r>
    </w:p>
    <w:p w14:paraId="1AC6FB69" w14:textId="77777777" w:rsidR="0092333E" w:rsidRPr="0065604F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hieno- ja karkeamotoriikka ja kiinnostus näihin asioihin </w:t>
      </w:r>
    </w:p>
    <w:p w14:paraId="1AC6FB6A" w14:textId="77777777" w:rsidR="0092333E" w:rsidRPr="0065604F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80FD6">
        <w:rPr>
          <w:rFonts w:ascii="Arial" w:hAnsi="Arial" w:cs="Arial"/>
        </w:rPr>
        <w:t>kiinnostus matemaattisiin asioihin (esim. laskemiseen ja numeroihin), pelaaminen</w:t>
      </w:r>
    </w:p>
    <w:p w14:paraId="1AC6FB6B" w14:textId="77777777" w:rsidR="0092333E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median käyttö</w:t>
      </w:r>
    </w:p>
    <w:p w14:paraId="1AC6FB6C" w14:textId="77777777" w:rsidR="0092333E" w:rsidRDefault="0092333E" w:rsidP="0092333E">
      <w:pPr>
        <w:pStyle w:val="NormaaliWW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80FD6">
        <w:rPr>
          <w:rFonts w:ascii="Arial" w:hAnsi="Arial" w:cs="Arial"/>
        </w:rPr>
        <w:t>ruokailu, unen tarve, pukeminen ja vaatetus, puhtaus / sii</w:t>
      </w:r>
      <w:r>
        <w:rPr>
          <w:rFonts w:ascii="Arial" w:hAnsi="Arial" w:cs="Arial"/>
        </w:rPr>
        <w:t>steys, wc- toiminnot</w:t>
      </w:r>
    </w:p>
    <w:p w14:paraId="1AC6FB6D" w14:textId="77777777" w:rsidR="0092333E" w:rsidRPr="0092333E" w:rsidRDefault="0092333E" w:rsidP="0092333E">
      <w:pPr>
        <w:jc w:val="both"/>
      </w:pPr>
    </w:p>
    <w:sectPr w:rsidR="0092333E" w:rsidRPr="0092333E" w:rsidSect="005713A9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6FB72" w14:textId="77777777" w:rsidR="00E70479" w:rsidRDefault="00E70479" w:rsidP="00C92B97">
      <w:pPr>
        <w:spacing w:after="0" w:line="240" w:lineRule="auto"/>
      </w:pPr>
      <w:r>
        <w:separator/>
      </w:r>
    </w:p>
  </w:endnote>
  <w:endnote w:type="continuationSeparator" w:id="0">
    <w:p w14:paraId="1AC6FB73" w14:textId="77777777" w:rsidR="00E70479" w:rsidRDefault="00E70479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6FB70" w14:textId="77777777" w:rsidR="00E70479" w:rsidRDefault="00E70479" w:rsidP="00C92B97">
      <w:pPr>
        <w:spacing w:after="0" w:line="240" w:lineRule="auto"/>
      </w:pPr>
      <w:r>
        <w:separator/>
      </w:r>
    </w:p>
  </w:footnote>
  <w:footnote w:type="continuationSeparator" w:id="0">
    <w:p w14:paraId="1AC6FB71" w14:textId="77777777" w:rsidR="00E70479" w:rsidRDefault="00E70479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AAAC9" w14:textId="42205BEB" w:rsidR="00FD0D5E" w:rsidRDefault="00DB0993">
    <w:pPr>
      <w:pStyle w:val="Yltunniste"/>
    </w:pPr>
    <w:r w:rsidRPr="00800229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732DD8" wp14:editId="53B2B1C0">
          <wp:simplePos x="0" y="0"/>
          <wp:positionH relativeFrom="margin">
            <wp:posOffset>0</wp:posOffset>
          </wp:positionH>
          <wp:positionV relativeFrom="paragraph">
            <wp:posOffset>292100</wp:posOffset>
          </wp:positionV>
          <wp:extent cx="1725295" cy="862330"/>
          <wp:effectExtent l="0" t="0" r="8255" b="0"/>
          <wp:wrapTight wrapText="bothSides">
            <wp:wrapPolygon edited="0">
              <wp:start x="0" y="0"/>
              <wp:lineTo x="0" y="20996"/>
              <wp:lineTo x="21465" y="20996"/>
              <wp:lineTo x="21465" y="0"/>
              <wp:lineTo x="0" y="0"/>
            </wp:wrapPolygon>
          </wp:wrapTight>
          <wp:docPr id="1" name="Kuva 1" descr="https://tampereenseutu.sharepoint.com/sites/nokianvirta/tyon-tueksi/viestinta/PublishingImages/Sivut/Graafinen-ohje-ja-materiaalit/Nokian_kaupunki_logo_vaak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ttps://tampereenseutu.sharepoint.com/sites/nokianvirta/tyon-tueksi/viestinta/PublishingImages/Sivut/Graafinen-ohje-ja-materiaalit/Nokian_kaupunki_logo_vaaka_RG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4</w:t>
    </w:r>
    <w:r w:rsidR="00FD0D5E">
      <w:t>.</w:t>
    </w:r>
    <w:r>
      <w:t>4.2019</w:t>
    </w:r>
  </w:p>
  <w:p w14:paraId="0959FD60" w14:textId="77777777" w:rsidR="00DB0993" w:rsidRDefault="00DB0993">
    <w:pPr>
      <w:pStyle w:val="Yltunniste"/>
    </w:pPr>
  </w:p>
  <w:p w14:paraId="3CFFFFF8" w14:textId="77777777" w:rsidR="00DB0993" w:rsidRDefault="00DB0993">
    <w:pPr>
      <w:pStyle w:val="Yltunniste"/>
    </w:pPr>
  </w:p>
  <w:p w14:paraId="440BA9A1" w14:textId="77777777" w:rsidR="00DB0993" w:rsidRDefault="00DB099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DC6"/>
    <w:multiLevelType w:val="hybridMultilevel"/>
    <w:tmpl w:val="F0F206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79"/>
    <w:rsid w:val="00100837"/>
    <w:rsid w:val="001B6F80"/>
    <w:rsid w:val="00437A3C"/>
    <w:rsid w:val="004C6A67"/>
    <w:rsid w:val="005016DA"/>
    <w:rsid w:val="005713A9"/>
    <w:rsid w:val="00644E59"/>
    <w:rsid w:val="006E1888"/>
    <w:rsid w:val="0078579B"/>
    <w:rsid w:val="0092333E"/>
    <w:rsid w:val="009445BB"/>
    <w:rsid w:val="00A8442A"/>
    <w:rsid w:val="00C92B97"/>
    <w:rsid w:val="00D07855"/>
    <w:rsid w:val="00D37C80"/>
    <w:rsid w:val="00DB0993"/>
    <w:rsid w:val="00E70479"/>
    <w:rsid w:val="00F60B7F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C6FB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92333E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color w:val="365F91" w:themeColor="accent1" w:themeShade="BF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33E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color w:val="365F91" w:themeColor="accent1" w:themeShade="BF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92333E"/>
    <w:rPr>
      <w:rFonts w:asciiTheme="minorHAnsi" w:eastAsiaTheme="majorEastAsia" w:hAnsiTheme="minorHAnsi" w:cstheme="majorBidi"/>
      <w:color w:val="365F91" w:themeColor="accent1" w:themeShade="BF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2333E"/>
    <w:rPr>
      <w:rFonts w:asciiTheme="minorHAnsi" w:eastAsiaTheme="majorEastAsia" w:hAnsiTheme="minorHAnsi" w:cstheme="majorBidi"/>
      <w:color w:val="365F91" w:themeColor="accent1" w:themeShade="BF"/>
      <w:sz w:val="28"/>
      <w:szCs w:val="26"/>
    </w:rPr>
  </w:style>
  <w:style w:type="paragraph" w:styleId="NormaaliWWW">
    <w:name w:val="Normal (Web)"/>
    <w:basedOn w:val="Normaali"/>
    <w:uiPriority w:val="99"/>
    <w:semiHidden/>
    <w:unhideWhenUsed/>
    <w:rsid w:val="0092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FC3CA0CD43744499A22BC88CCD2E8A6C0097520ACB8293D042A97839BDDA31EC9E" ma:contentTypeVersion="0" ma:contentTypeDescription="" ma:contentTypeScope="" ma:versionID="2c16e75d8faeb06acc3862d05ed132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70B0B-EBD4-473B-954C-63212D97ABAD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8C8C08-1526-4953-8E53-586B05ED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2019-04-04T13:45:00Z</dcterms:created>
  <dcterms:modified xsi:type="dcterms:W3CDTF">2019-04-04T13:45:00Z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0x010100FC3CA0CD43744499A22BC88CCD2E8A6C0097520ACB8293D042A97839BDDA31EC9E</vt:lpwstr>
  </property>
</Properties>
</file>